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0CF0" w:rsidRDefault="00660368">
      <w:pPr>
        <w:pStyle w:val="a9"/>
        <w:spacing w:after="312"/>
        <w:rPr>
          <w:sz w:val="36"/>
          <w:szCs w:val="36"/>
        </w:rPr>
      </w:pPr>
      <w:bookmarkStart w:id="0" w:name="_GoBack"/>
      <w:bookmarkEnd w:id="0"/>
      <w:r>
        <w:rPr>
          <w:rFonts w:hint="eastAsia"/>
          <w:sz w:val="36"/>
          <w:szCs w:val="36"/>
        </w:rPr>
        <w:t>《徐州市中学绿化现状调查与优化建议》</w:t>
      </w:r>
    </w:p>
    <w:p w:rsidR="00740CF0" w:rsidRDefault="00660368">
      <w:pPr>
        <w:pStyle w:val="a9"/>
        <w:spacing w:after="312"/>
      </w:pPr>
      <w:r>
        <w:rPr>
          <w:rFonts w:hint="eastAsia"/>
        </w:rPr>
        <w:t>过程资料</w:t>
      </w:r>
    </w:p>
    <w:p w:rsidR="00740CF0" w:rsidRDefault="00660368">
      <w:pPr>
        <w:ind w:firstLineChars="662" w:firstLine="2118"/>
      </w:pPr>
      <w:r>
        <w:rPr>
          <w:rFonts w:hint="eastAsia"/>
        </w:rPr>
        <w:t>学校：中国矿业大学附属中学</w:t>
      </w:r>
    </w:p>
    <w:p w:rsidR="00740CF0" w:rsidRDefault="00660368">
      <w:pPr>
        <w:ind w:firstLineChars="762" w:firstLine="2438"/>
      </w:pPr>
      <w:r>
        <w:rPr>
          <w:rFonts w:hint="eastAsia"/>
        </w:rPr>
        <w:t>作者：丁珑逸、张智皓</w:t>
      </w:r>
    </w:p>
    <w:p w:rsidR="00740CF0" w:rsidRDefault="00660368">
      <w:pPr>
        <w:ind w:firstLineChars="900" w:firstLine="2880"/>
      </w:pPr>
      <w:r>
        <w:rPr>
          <w:rFonts w:hint="eastAsia"/>
        </w:rPr>
        <w:t>指导老师：刘红萍</w:t>
      </w:r>
    </w:p>
    <w:p w:rsidR="00740CF0" w:rsidRDefault="00660368">
      <w:pPr>
        <w:ind w:firstLine="640"/>
      </w:pPr>
      <w:r>
        <w:rPr>
          <w:rFonts w:hint="eastAsia"/>
        </w:rPr>
        <w:t>学校是学生学习的地方，与学生的生活息息相关。所以，给学生提供一个良好、舒适的学习环境是非常重要的。在一个舒适的学习环境中，合理的绿化必不可少。所以，我决定抽取徐州市内的一些中学（包括初中、高中），通过卫星图等方法观察其校园内的绿化环境，植被种类等信息，观察其近四年内的变化（并不特指</w:t>
      </w:r>
      <w:r>
        <w:rPr>
          <w:rFonts w:hint="eastAsia"/>
        </w:rPr>
        <w:t>2</w:t>
      </w:r>
      <w:r>
        <w:t>023</w:t>
      </w:r>
      <w:r>
        <w:rPr>
          <w:rFonts w:hint="eastAsia"/>
        </w:rPr>
        <w:t>、</w:t>
      </w:r>
      <w:r>
        <w:rPr>
          <w:rFonts w:hint="eastAsia"/>
        </w:rPr>
        <w:t>2</w:t>
      </w:r>
      <w:r>
        <w:t>024</w:t>
      </w:r>
      <w:r>
        <w:rPr>
          <w:rFonts w:hint="eastAsia"/>
        </w:rPr>
        <w:t>、</w:t>
      </w:r>
      <w:r>
        <w:rPr>
          <w:rFonts w:hint="eastAsia"/>
        </w:rPr>
        <w:t>2</w:t>
      </w:r>
      <w:r>
        <w:t>025</w:t>
      </w:r>
      <w:r>
        <w:rPr>
          <w:rFonts w:hint="eastAsia"/>
        </w:rPr>
        <w:t>、</w:t>
      </w:r>
      <w:r>
        <w:rPr>
          <w:rFonts w:hint="eastAsia"/>
        </w:rPr>
        <w:t>2</w:t>
      </w:r>
      <w:r>
        <w:t>026</w:t>
      </w:r>
      <w:r>
        <w:rPr>
          <w:rFonts w:hint="eastAsia"/>
        </w:rPr>
        <w:t>年），并进行评级（仅代表个人观点，且仅针对本课题研究），最后总结徐州市中学绿化现状、绿化环境的效应并对其后续发展提出合理建议（仅供参考）。</w:t>
      </w:r>
    </w:p>
    <w:p w:rsidR="00740CF0" w:rsidRDefault="00740CF0">
      <w:pPr>
        <w:ind w:firstLineChars="0" w:firstLine="0"/>
        <w:rPr>
          <w:b/>
          <w:bCs/>
        </w:rPr>
      </w:pPr>
    </w:p>
    <w:p w:rsidR="00740CF0" w:rsidRDefault="00660368">
      <w:pPr>
        <w:ind w:firstLineChars="0" w:firstLine="0"/>
        <w:rPr>
          <w:b/>
          <w:bCs/>
        </w:rPr>
      </w:pPr>
      <w:r>
        <w:rPr>
          <w:rFonts w:hint="eastAsia"/>
          <w:b/>
          <w:bCs/>
        </w:rPr>
        <w:t>一、研究背景</w:t>
      </w:r>
    </w:p>
    <w:p w:rsidR="00740CF0" w:rsidRDefault="00740CF0">
      <w:pPr>
        <w:ind w:firstLine="643"/>
        <w:rPr>
          <w:b/>
          <w:bCs/>
        </w:rPr>
      </w:pPr>
    </w:p>
    <w:p w:rsidR="00740CF0" w:rsidRDefault="00660368">
      <w:pPr>
        <w:ind w:firstLine="643"/>
        <w:rPr>
          <w:b/>
          <w:bCs/>
        </w:rPr>
      </w:pPr>
      <w:r>
        <w:rPr>
          <w:rFonts w:hint="eastAsia"/>
          <w:b/>
          <w:bCs/>
        </w:rPr>
        <w:t>1.</w:t>
      </w:r>
      <w:r>
        <w:rPr>
          <w:rFonts w:hint="eastAsia"/>
          <w:b/>
          <w:bCs/>
        </w:rPr>
        <w:t>政策背景：徐州市作为江苏省生态园林城市试点，近年出台《徐州市“十四五”生态环境保护规划》《绿美校园建设三年行动计划（</w:t>
      </w:r>
      <w:r>
        <w:rPr>
          <w:rFonts w:hint="eastAsia"/>
          <w:b/>
          <w:bCs/>
        </w:rPr>
        <w:t>2023-2025</w:t>
      </w:r>
      <w:r>
        <w:rPr>
          <w:rFonts w:hint="eastAsia"/>
          <w:b/>
          <w:bCs/>
        </w:rPr>
        <w:t>）》等政策，明确要求“校园绿化率不低于</w:t>
      </w:r>
      <w:r>
        <w:rPr>
          <w:rFonts w:hint="eastAsia"/>
          <w:b/>
          <w:bCs/>
        </w:rPr>
        <w:t>35%</w:t>
      </w:r>
      <w:r>
        <w:rPr>
          <w:rFonts w:hint="eastAsia"/>
          <w:b/>
          <w:bCs/>
        </w:rPr>
        <w:t>”“推进立体绿化与生态科普融合”。</w:t>
      </w:r>
      <w:r>
        <w:rPr>
          <w:rFonts w:hint="eastAsia"/>
          <w:b/>
          <w:bCs/>
        </w:rPr>
        <w:t>2025</w:t>
      </w:r>
      <w:r>
        <w:rPr>
          <w:rFonts w:hint="eastAsia"/>
          <w:b/>
          <w:bCs/>
        </w:rPr>
        <w:t>年全市启动“校园生态提升工程”，重点强化中学绿化覆盖率</w:t>
      </w:r>
      <w:proofErr w:type="gramStart"/>
      <w:r>
        <w:rPr>
          <w:rFonts w:hint="eastAsia"/>
          <w:b/>
          <w:bCs/>
        </w:rPr>
        <w:t>与碳汇能力</w:t>
      </w:r>
      <w:proofErr w:type="gramEnd"/>
      <w:r>
        <w:rPr>
          <w:rFonts w:hint="eastAsia"/>
          <w:b/>
          <w:bCs/>
        </w:rPr>
        <w:t>，以响应国家“双碳”目标。</w:t>
      </w:r>
    </w:p>
    <w:p w:rsidR="00740CF0" w:rsidRDefault="00660368">
      <w:pPr>
        <w:ind w:firstLineChars="100" w:firstLine="321"/>
        <w:rPr>
          <w:b/>
          <w:bCs/>
        </w:rPr>
      </w:pPr>
      <w:r>
        <w:rPr>
          <w:rFonts w:hint="eastAsia"/>
          <w:b/>
          <w:bCs/>
        </w:rPr>
        <w:lastRenderedPageBreak/>
        <w:t>2.</w:t>
      </w:r>
      <w:r>
        <w:rPr>
          <w:rFonts w:hint="eastAsia"/>
          <w:b/>
          <w:bCs/>
        </w:rPr>
        <w:t>现实需求：徐州中学绿化存在空间布局不均、乡土植物占比低、生态效益量化不足等问题。传统人工调查耗时耗力，难以满足动态监测需求。</w:t>
      </w:r>
    </w:p>
    <w:p w:rsidR="00740CF0" w:rsidRDefault="00740CF0">
      <w:pPr>
        <w:ind w:firstLine="643"/>
        <w:rPr>
          <w:b/>
          <w:bCs/>
        </w:rPr>
      </w:pPr>
    </w:p>
    <w:p w:rsidR="00740CF0" w:rsidRDefault="00660368">
      <w:pPr>
        <w:ind w:firstLineChars="0" w:firstLine="0"/>
        <w:rPr>
          <w:b/>
          <w:bCs/>
        </w:rPr>
      </w:pPr>
      <w:r>
        <w:rPr>
          <w:rFonts w:hint="eastAsia"/>
          <w:b/>
          <w:bCs/>
        </w:rPr>
        <w:t>二、研究意义：</w:t>
      </w:r>
    </w:p>
    <w:p w:rsidR="00740CF0" w:rsidRDefault="00660368">
      <w:pPr>
        <w:ind w:firstLine="643"/>
        <w:rPr>
          <w:b/>
          <w:bCs/>
        </w:rPr>
      </w:pPr>
      <w:r>
        <w:rPr>
          <w:rFonts w:hint="eastAsia"/>
          <w:b/>
          <w:bCs/>
        </w:rPr>
        <w:t>1.</w:t>
      </w:r>
      <w:r>
        <w:rPr>
          <w:rFonts w:hint="eastAsia"/>
          <w:b/>
          <w:bCs/>
        </w:rPr>
        <w:t>理论价值：构建“遥感监测</w:t>
      </w:r>
      <w:r>
        <w:rPr>
          <w:rFonts w:hint="eastAsia"/>
          <w:b/>
          <w:bCs/>
        </w:rPr>
        <w:t>-</w:t>
      </w:r>
      <w:r>
        <w:rPr>
          <w:rFonts w:hint="eastAsia"/>
          <w:b/>
          <w:bCs/>
        </w:rPr>
        <w:t>生态效应</w:t>
      </w:r>
      <w:r>
        <w:rPr>
          <w:rFonts w:hint="eastAsia"/>
          <w:b/>
          <w:bCs/>
        </w:rPr>
        <w:t>-</w:t>
      </w:r>
      <w:r>
        <w:rPr>
          <w:rFonts w:hint="eastAsia"/>
          <w:b/>
          <w:bCs/>
        </w:rPr>
        <w:t>优化决策”框架，填补中学绿化量化研究空白。</w:t>
      </w:r>
    </w:p>
    <w:p w:rsidR="00740CF0" w:rsidRDefault="00660368">
      <w:pPr>
        <w:pStyle w:val="3"/>
        <w:ind w:firstLine="643"/>
      </w:pPr>
      <w:r>
        <w:rPr>
          <w:rFonts w:hint="eastAsia"/>
        </w:rPr>
        <w:t>2.</w:t>
      </w:r>
      <w:r>
        <w:rPr>
          <w:rFonts w:hint="eastAsia"/>
        </w:rPr>
        <w:t>实践价值：为徐州“绿美校园”</w:t>
      </w:r>
      <w:r>
        <w:t>政策背景：徐州市作为江苏省生态园林城市试点，近年出台《徐州市</w:t>
      </w:r>
      <w:r>
        <w:t>“</w:t>
      </w:r>
      <w:r>
        <w:t>十四五</w:t>
      </w:r>
      <w:r>
        <w:t>”</w:t>
      </w:r>
      <w:r>
        <w:t>生态环境保护规划》《绿美校园建设三年行动计划（</w:t>
      </w:r>
      <w:r>
        <w:t>2023-2025</w:t>
      </w:r>
      <w:r>
        <w:t>）》等政策，明确要求</w:t>
      </w:r>
      <w:r>
        <w:t>“</w:t>
      </w:r>
      <w:r>
        <w:t>校园绿化率不低于</w:t>
      </w:r>
      <w:r>
        <w:t>35%”“</w:t>
      </w:r>
      <w:r>
        <w:t>推进立体绿化与生态科普融合</w:t>
      </w:r>
      <w:r>
        <w:t>”</w:t>
      </w:r>
      <w:r>
        <w:t>。</w:t>
      </w:r>
      <w:r>
        <w:t>2025</w:t>
      </w:r>
      <w:r>
        <w:t>年全市启动</w:t>
      </w:r>
      <w:r>
        <w:t>“</w:t>
      </w:r>
      <w:r>
        <w:t>校园生态提升工程</w:t>
      </w:r>
      <w:r>
        <w:t>”</w:t>
      </w:r>
      <w:r>
        <w:t>，重点强化中学绿化覆盖率</w:t>
      </w:r>
      <w:proofErr w:type="gramStart"/>
      <w:r>
        <w:t>与碳汇能力</w:t>
      </w:r>
      <w:proofErr w:type="gramEnd"/>
      <w:r>
        <w:t>，以响应国家</w:t>
      </w:r>
      <w:r>
        <w:t>“</w:t>
      </w:r>
      <w:r>
        <w:t>双碳</w:t>
      </w:r>
      <w:r>
        <w:t>”</w:t>
      </w:r>
      <w:r>
        <w:t>目标。</w:t>
      </w:r>
      <w:r>
        <w:br/>
      </w: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3.</w:t>
      </w:r>
      <w:r>
        <w:t>现实需求：徐州中学绿化存在空间布局不均、乡土植物占比低、生态效益量化不足等问题。传统人工调查耗时耗力，难以满足动态监测需求。</w:t>
      </w:r>
      <w:r>
        <w:br/>
      </w:r>
    </w:p>
    <w:p w:rsidR="00FE500F" w:rsidRDefault="00FE500F" w:rsidP="00FE500F">
      <w:pPr>
        <w:ind w:firstLine="640"/>
      </w:pPr>
    </w:p>
    <w:p w:rsidR="00FE500F" w:rsidRPr="00FE500F" w:rsidRDefault="00FE500F" w:rsidP="00FE500F">
      <w:pPr>
        <w:ind w:firstLine="640"/>
      </w:pPr>
    </w:p>
    <w:p w:rsidR="00FE500F" w:rsidRPr="00FE500F" w:rsidRDefault="00660368" w:rsidP="00FE500F">
      <w:pPr>
        <w:pStyle w:val="3"/>
        <w:ind w:firstLineChars="0" w:firstLine="0"/>
      </w:pPr>
      <w:r>
        <w:rPr>
          <w:rFonts w:hint="eastAsia"/>
        </w:rPr>
        <w:lastRenderedPageBreak/>
        <w:t>三、研究过程</w:t>
      </w:r>
    </w:p>
    <w:p w:rsidR="00740CF0" w:rsidRDefault="00FE500F">
      <w:pPr>
        <w:pStyle w:val="3"/>
        <w:ind w:firstLineChars="0" w:firstLine="0"/>
      </w:pPr>
      <w:r w:rsidRPr="00FE500F">
        <w:rPr>
          <w:rFonts w:hint="eastAsia"/>
        </w:rPr>
        <w:t>（一）资料查阅与评级标准制定</w:t>
      </w:r>
    </w:p>
    <w:p w:rsidR="00FE500F" w:rsidRPr="00FE500F" w:rsidRDefault="00FE500F" w:rsidP="00FE500F">
      <w:pPr>
        <w:ind w:firstLine="640"/>
      </w:pPr>
      <w:r w:rsidRPr="00FE500F">
        <w:rPr>
          <w:rFonts w:hint="eastAsia"/>
        </w:rPr>
        <w:t>通过查阅徐州市生态环境、教育部门发布的政策文件及校园绿化相关研究资料，结合徐州市地域气候特点，制定徐州市中学绿化分级评级标准，从绿化率、乔木占比、单位面积碳</w:t>
      </w:r>
      <w:proofErr w:type="gramStart"/>
      <w:r w:rsidRPr="00FE500F">
        <w:rPr>
          <w:rFonts w:hint="eastAsia"/>
        </w:rPr>
        <w:t>汇能力</w:t>
      </w:r>
      <w:proofErr w:type="gramEnd"/>
      <w:r w:rsidRPr="00FE500F">
        <w:rPr>
          <w:rFonts w:hint="eastAsia"/>
        </w:rPr>
        <w:t>三个核心维</w:t>
      </w:r>
      <w:proofErr w:type="gramStart"/>
      <w:r w:rsidRPr="00FE500F">
        <w:rPr>
          <w:rFonts w:hint="eastAsia"/>
        </w:rPr>
        <w:t>度开展</w:t>
      </w:r>
      <w:proofErr w:type="gramEnd"/>
      <w:r w:rsidRPr="00FE500F">
        <w:rPr>
          <w:rFonts w:hint="eastAsia"/>
        </w:rPr>
        <w:t>评级，具体标准如下：</w:t>
      </w:r>
    </w:p>
    <w:p w:rsidR="00740CF0" w:rsidRDefault="00660368">
      <w:pPr>
        <w:pStyle w:val="3"/>
        <w:ind w:firstLineChars="0" w:firstLine="0"/>
      </w:pPr>
      <w:r>
        <w:rPr>
          <w:rFonts w:hint="eastAsia"/>
        </w:rPr>
        <w:t>徐州市绿化</w:t>
      </w:r>
      <w:r>
        <w:t>评级方法示例</w:t>
      </w:r>
    </w:p>
    <w:p w:rsidR="00740CF0" w:rsidRDefault="00660368">
      <w:pPr>
        <w:pStyle w:val="3"/>
        <w:ind w:firstLineChars="0" w:firstLine="0"/>
      </w:pPr>
      <w:r>
        <w:t>分级标准：</w:t>
      </w:r>
    </w:p>
    <w:p w:rsidR="00740CF0" w:rsidRDefault="00660368">
      <w:pPr>
        <w:ind w:firstLineChars="0" w:firstLine="0"/>
      </w:pPr>
      <w:r>
        <w:t>一级（优秀）：绿化率</w:t>
      </w:r>
      <w:r>
        <w:t>≥35%</w:t>
      </w:r>
      <w:r>
        <w:t>，乔木</w:t>
      </w:r>
      <w:r>
        <w:t>≥40%</w:t>
      </w:r>
      <w:r>
        <w:t>，</w:t>
      </w:r>
      <w:proofErr w:type="gramStart"/>
      <w:r>
        <w:t>碳汇能力</w:t>
      </w:r>
      <w:proofErr w:type="gramEnd"/>
      <w:r>
        <w:t>≥1.2</w:t>
      </w:r>
      <w:r>
        <w:t>吨</w:t>
      </w:r>
      <w:r>
        <w:t>/</w:t>
      </w:r>
      <w:r>
        <w:t>公顷。</w:t>
      </w:r>
    </w:p>
    <w:p w:rsidR="00740CF0" w:rsidRDefault="00660368">
      <w:pPr>
        <w:ind w:firstLineChars="0" w:firstLine="0"/>
      </w:pPr>
      <w:r>
        <w:t>二级（合格）：绿化率</w:t>
      </w:r>
      <w:r>
        <w:t>30%-35%</w:t>
      </w:r>
      <w:r>
        <w:t>，乔木占比</w:t>
      </w:r>
      <w:r>
        <w:t>30%-40%</w:t>
      </w:r>
      <w:r>
        <w:t>，</w:t>
      </w:r>
      <w:proofErr w:type="gramStart"/>
      <w:r>
        <w:t>碳汇能力</w:t>
      </w:r>
      <w:proofErr w:type="gramEnd"/>
      <w:r>
        <w:t>0.8-1.2</w:t>
      </w:r>
      <w:r>
        <w:t>吨</w:t>
      </w:r>
      <w:r>
        <w:t>/</w:t>
      </w:r>
      <w:r>
        <w:t>公顷。</w:t>
      </w:r>
    </w:p>
    <w:p w:rsidR="00740CF0" w:rsidRDefault="00660368">
      <w:pPr>
        <w:ind w:firstLineChars="0" w:firstLine="0"/>
      </w:pPr>
      <w:r>
        <w:t>三级（待改进）：绿化率＜</w:t>
      </w:r>
      <w:r>
        <w:t>30%</w:t>
      </w:r>
      <w:r>
        <w:t>，乔木占比＜</w:t>
      </w:r>
      <w:r>
        <w:t>30%</w:t>
      </w:r>
      <w:r>
        <w:t>，</w:t>
      </w:r>
      <w:proofErr w:type="gramStart"/>
      <w:r>
        <w:t>碳汇能力</w:t>
      </w:r>
      <w:proofErr w:type="gramEnd"/>
      <w:r>
        <w:t>＜</w:t>
      </w:r>
      <w:r>
        <w:t>0.8</w:t>
      </w:r>
      <w:r>
        <w:t>吨</w:t>
      </w:r>
      <w:r>
        <w:t>/</w:t>
      </w:r>
      <w:r>
        <w:t>公顷。</w:t>
      </w:r>
    </w:p>
    <w:p w:rsidR="00740CF0" w:rsidRDefault="00740CF0">
      <w:pPr>
        <w:ind w:firstLineChars="0" w:firstLine="0"/>
      </w:pPr>
    </w:p>
    <w:p w:rsidR="00740CF0" w:rsidRDefault="00660368" w:rsidP="00AC16B2">
      <w:pPr>
        <w:pStyle w:val="3"/>
        <w:ind w:firstLineChars="0" w:firstLine="0"/>
        <w:rPr>
          <w:b w:val="0"/>
          <w:bCs w:val="0"/>
          <w:sz w:val="36"/>
          <w:szCs w:val="36"/>
        </w:rPr>
      </w:pPr>
      <w:r w:rsidRPr="00AC16B2">
        <w:rPr>
          <w:rFonts w:hint="eastAsia"/>
        </w:rPr>
        <w:t>（二）徐州市部分中学绿化情况分布</w:t>
      </w:r>
    </w:p>
    <w:p w:rsidR="00740CF0" w:rsidRPr="00753510" w:rsidRDefault="00660368" w:rsidP="00753510">
      <w:pPr>
        <w:pStyle w:val="1"/>
        <w:keepNext w:val="0"/>
        <w:keepLines w:val="0"/>
        <w:widowControl/>
        <w:spacing w:after="156" w:line="480" w:lineRule="atLeast"/>
        <w:ind w:firstLineChars="0" w:firstLine="0"/>
        <w:rPr>
          <w:rFonts w:ascii="华文仿宋" w:eastAsia="华文仿宋" w:hAnsi="华文仿宋" w:cs="华文仿宋"/>
          <w:b/>
          <w:bCs w:val="0"/>
          <w:color w:val="000000"/>
          <w:szCs w:val="32"/>
        </w:rPr>
      </w:pPr>
      <w:r w:rsidRPr="00753510">
        <w:rPr>
          <w:rFonts w:ascii="华文仿宋" w:eastAsia="华文仿宋" w:hAnsi="华文仿宋" w:cs="华文仿宋" w:hint="eastAsia"/>
          <w:b/>
          <w:bCs w:val="0"/>
          <w:color w:val="000000"/>
          <w:szCs w:val="32"/>
        </w:rPr>
        <w:t>1.中国矿业大学附属中学（徐州市矿大实验学校）</w:t>
      </w:r>
    </w:p>
    <w:p w:rsidR="00740CF0" w:rsidRDefault="00660368">
      <w:pPr>
        <w:ind w:firstLineChars="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17780</wp:posOffset>
            </wp:positionV>
            <wp:extent cx="5016500" cy="3239135"/>
            <wp:effectExtent l="0" t="0" r="12700" b="18415"/>
            <wp:wrapTopAndBottom/>
            <wp:docPr id="2" name="图片 2" descr="C:\Users\dingh\Desktop\新建文件夹 (4)\Screenshot_20260226_155838_com.ovital.ovitalMap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dingh\Desktop\新建文件夹 (4)\Screenshot_20260226_155838_com.ovital.ovitalMap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3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323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2</w:t>
      </w:r>
      <w:r>
        <w:t>021</w:t>
      </w:r>
      <w:r>
        <w:rPr>
          <w:rFonts w:hint="eastAsia"/>
        </w:rPr>
        <w:t>年卫星图</w:t>
      </w:r>
    </w:p>
    <w:p w:rsidR="00740CF0" w:rsidRDefault="00660368">
      <w:pPr>
        <w:ind w:firstLineChars="0" w:firstLine="0"/>
        <w:jc w:val="center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96520</wp:posOffset>
            </wp:positionV>
            <wp:extent cx="5273675" cy="3333750"/>
            <wp:effectExtent l="0" t="0" r="3175" b="635"/>
            <wp:wrapTopAndBottom/>
            <wp:docPr id="3" name="图片 3" descr="C:\Users\dingh\Desktop\新建文件夹 (4)\Screenshot_20260226_155855_com.ovital.ovitalMap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dingh\Desktop\新建文件夹 (4)\Screenshot_20260226_155855_com.ovital.ovitalMap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80"/>
                    <a:stretch>
                      <a:fillRect/>
                    </a:stretch>
                  </pic:blipFill>
                  <pic:spPr>
                    <a:xfrm>
                      <a:off x="0" y="0"/>
                      <a:ext cx="5273992" cy="333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</w:t>
      </w:r>
      <w:r>
        <w:t>022</w:t>
      </w:r>
      <w:r>
        <w:rPr>
          <w:rFonts w:hint="eastAsia"/>
        </w:rPr>
        <w:t>年卫星图</w:t>
      </w:r>
    </w:p>
    <w:p w:rsidR="00740CF0" w:rsidRDefault="00660368">
      <w:pPr>
        <w:ind w:firstLineChars="0" w:firstLine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177165</wp:posOffset>
                </wp:positionH>
                <wp:positionV relativeFrom="paragraph">
                  <wp:posOffset>156845</wp:posOffset>
                </wp:positionV>
                <wp:extent cx="914400" cy="146050"/>
                <wp:effectExtent l="0" t="0" r="19050" b="2540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4630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3.95pt;margin-top:12.35pt;height:11.5pt;width:72pt;mso-position-horizontal-relative:margin;z-index:251662336;v-text-anchor:middle;mso-width-relative:page;mso-height-relative:page;" fillcolor="#E7E6E6 [3214]" filled="t" stroked="t" coordsize="21600,21600" o:gfxdata="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aI6Jh2AAAAAgBAAAPAAAAAAAAAAEA&#10;IAAAACIAAABkcnMvZG93bnJldi54bWxQSwECFAAUAAAACACHTuJAg3sYboECAAAUBQAADgAAAAAA&#10;AAABACAAAAAnAQAAZHJzL2Uyb0RvYy54bWxQSwUGAAAAAAYABgBZAQAAGg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114935</wp:posOffset>
            </wp:positionV>
            <wp:extent cx="5273675" cy="3469005"/>
            <wp:effectExtent l="0" t="0" r="3175" b="0"/>
            <wp:wrapTopAndBottom/>
            <wp:docPr id="4" name="图片 4" descr="C:\Users\dingh\Desktop\新建文件夹 (4)\Screenshot_20260226_155902_com.ovital.ovitalMap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dingh\Desktop\新建文件夹 (4)\Screenshot_20260226_155902_com.ovital.ovitalMap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5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188595</wp:posOffset>
            </wp:positionH>
            <wp:positionV relativeFrom="paragraph">
              <wp:posOffset>4097020</wp:posOffset>
            </wp:positionV>
            <wp:extent cx="5274310" cy="3500755"/>
            <wp:effectExtent l="0" t="0" r="2540" b="4445"/>
            <wp:wrapTopAndBottom/>
            <wp:docPr id="7" name="图片 7" descr="C:\Users\dingh\Desktop\新建文件夹 (4)\Screenshot_20260226_155908_com.ovital.ovitalMap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dingh\Desktop\新建文件夹 (4)\Screenshot_20260226_155908_com.ovital.ovitalMap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3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240665</wp:posOffset>
                </wp:positionH>
                <wp:positionV relativeFrom="paragraph">
                  <wp:posOffset>4147820</wp:posOffset>
                </wp:positionV>
                <wp:extent cx="914400" cy="146050"/>
                <wp:effectExtent l="0" t="0" r="19050" b="2540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4630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8.95pt;margin-top:326.6pt;height:11.5pt;width:72pt;mso-position-horizontal-relative:margin;z-index:251664384;v-text-anchor:middle;mso-width-relative:page;mso-height-relative:page;" fillcolor="#E7E6E6 [3214]" filled="t" stroked="t" coordsize="21600,21600" o:gfxdata="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e/5T42QAAAAoBAAAPAAAAAAAAAAEA&#10;IAAAACIAAABkcnMvZG93bnJldi54bWxQSwECFAAUAAAACACHTuJAarfS5YACAAAUBQAADgAAAAAA&#10;AAABACAAAAAoAQAAZHJzL2Uyb0RvYy54bWxQSwUGAAAAAAYABgBZAQAAGg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w:t>2</w:t>
      </w:r>
      <w:r>
        <w:t>023</w:t>
      </w:r>
      <w:r>
        <w:rPr>
          <w:rFonts w:hint="eastAsia"/>
        </w:rPr>
        <w:t>年卫星图</w:t>
      </w:r>
    </w:p>
    <w:p w:rsidR="00740CF0" w:rsidRDefault="00660368">
      <w:pPr>
        <w:ind w:firstLine="640"/>
        <w:jc w:val="center"/>
      </w:pPr>
      <w:r>
        <w:rPr>
          <w:rFonts w:hint="eastAsia"/>
        </w:rPr>
        <w:t>2</w:t>
      </w:r>
      <w:r>
        <w:t>024</w:t>
      </w:r>
      <w:r>
        <w:rPr>
          <w:rFonts w:hint="eastAsia"/>
        </w:rPr>
        <w:t>年卫星图</w:t>
      </w:r>
    </w:p>
    <w:p w:rsidR="00740CF0" w:rsidRDefault="00740CF0">
      <w:pPr>
        <w:ind w:firstLine="640"/>
        <w:jc w:val="center"/>
      </w:pPr>
    </w:p>
    <w:p w:rsidR="00740CF0" w:rsidRDefault="00740CF0">
      <w:pPr>
        <w:ind w:firstLineChars="62" w:firstLine="198"/>
      </w:pPr>
    </w:p>
    <w:p w:rsidR="00740CF0" w:rsidRDefault="00660368">
      <w:pPr>
        <w:pStyle w:val="2"/>
        <w:spacing w:before="156"/>
        <w:ind w:firstLineChars="0" w:firstLine="0"/>
      </w:pPr>
      <w:r>
        <w:rPr>
          <w:rFonts w:hint="eastAsia"/>
        </w:rPr>
        <w:lastRenderedPageBreak/>
        <w:t>1.1</w:t>
      </w:r>
      <w:r w:rsidRPr="00753510">
        <w:rPr>
          <w:rFonts w:hint="eastAsia"/>
        </w:rPr>
        <w:t>校园位置</w:t>
      </w:r>
    </w:p>
    <w:p w:rsidR="00740CF0" w:rsidRDefault="00660368">
      <w:pPr>
        <w:pStyle w:val="3"/>
        <w:ind w:firstLine="643"/>
      </w:pPr>
      <w:r>
        <w:rPr>
          <w:rFonts w:hint="eastAsia"/>
        </w:rPr>
        <w:t>中国矿业大学附属中学目前位于徐州市</w:t>
      </w:r>
      <w:proofErr w:type="gramStart"/>
      <w:r>
        <w:rPr>
          <w:rFonts w:hint="eastAsia"/>
        </w:rPr>
        <w:t>铜山区</w:t>
      </w:r>
      <w:proofErr w:type="gramEnd"/>
      <w:r>
        <w:rPr>
          <w:rFonts w:hint="eastAsia"/>
        </w:rPr>
        <w:t>大学路</w:t>
      </w:r>
      <w:r>
        <w:rPr>
          <w:rFonts w:hint="eastAsia"/>
        </w:rPr>
        <w:t>2</w:t>
      </w:r>
      <w:r>
        <w:t>88</w:t>
      </w:r>
      <w:r>
        <w:rPr>
          <w:rFonts w:hint="eastAsia"/>
        </w:rPr>
        <w:t>号。西北侧紧邻大学路，东北、东、东南及一部分南侧紧靠泉山森林公园。</w:t>
      </w:r>
    </w:p>
    <w:p w:rsidR="00740CF0" w:rsidRDefault="00660368" w:rsidP="00753510">
      <w:pPr>
        <w:pStyle w:val="2"/>
        <w:spacing w:before="156"/>
        <w:ind w:firstLineChars="0" w:firstLine="0"/>
      </w:pPr>
      <w:r>
        <w:rPr>
          <w:rFonts w:hint="eastAsia"/>
        </w:rPr>
        <w:t>1.2</w:t>
      </w:r>
      <w:r>
        <w:rPr>
          <w:rFonts w:hint="eastAsia"/>
        </w:rPr>
        <w:t>：</w:t>
      </w:r>
      <w:r w:rsidRPr="00753510">
        <w:rPr>
          <w:rFonts w:hint="eastAsia"/>
        </w:rPr>
        <w:t>植被分布情况</w:t>
      </w:r>
    </w:p>
    <w:p w:rsidR="00740CF0" w:rsidRDefault="00740CF0">
      <w:pPr>
        <w:pStyle w:val="2"/>
        <w:spacing w:before="156"/>
        <w:ind w:firstLineChars="0" w:firstLine="0"/>
        <w:jc w:val="left"/>
      </w:pPr>
    </w:p>
    <w:p w:rsidR="00740CF0" w:rsidRDefault="00660368">
      <w:pPr>
        <w:ind w:firstLine="640"/>
      </w:pPr>
      <w:r>
        <w:rPr>
          <w:rFonts w:hint="eastAsia"/>
        </w:rPr>
        <w:t>由卫星图可以看出，校园西北部有一条长约</w:t>
      </w:r>
      <w:r>
        <w:rPr>
          <w:rFonts w:hint="eastAsia"/>
        </w:rPr>
        <w:t>2</w:t>
      </w:r>
      <w:r>
        <w:t>44</w:t>
      </w:r>
      <w:r>
        <w:rPr>
          <w:rFonts w:hint="eastAsia"/>
        </w:rPr>
        <w:t>米的林带，实地观察后发现林带并不位于校园内，与学校操场有围墙相隔，面积约</w:t>
      </w:r>
      <w:r>
        <w:rPr>
          <w:rFonts w:hint="eastAsia"/>
        </w:rPr>
        <w:t>2</w:t>
      </w:r>
      <w:r>
        <w:t>196</w:t>
      </w:r>
      <w:r>
        <w:rPr>
          <w:rFonts w:hint="eastAsia"/>
        </w:rPr>
        <w:t>平方米。校园四周有树木环绕。从图中可以看出，校园内建筑物四周均有树木种植，东山坡上原有植被覆盖，现在出现了明显的植被退化。</w:t>
      </w:r>
    </w:p>
    <w:p w:rsidR="00740CF0" w:rsidRDefault="00740CF0">
      <w:pPr>
        <w:pStyle w:val="2"/>
        <w:spacing w:before="156"/>
        <w:ind w:firstLineChars="0" w:firstLine="0"/>
        <w:jc w:val="left"/>
      </w:pPr>
    </w:p>
    <w:p w:rsidR="00740CF0" w:rsidRDefault="00660368" w:rsidP="00753510">
      <w:pPr>
        <w:pStyle w:val="2"/>
        <w:spacing w:before="156"/>
        <w:ind w:firstLineChars="0" w:firstLine="0"/>
      </w:pPr>
      <w:r>
        <w:rPr>
          <w:rFonts w:hint="eastAsia"/>
        </w:rPr>
        <w:t>1.3</w:t>
      </w:r>
      <w:r>
        <w:rPr>
          <w:rFonts w:hint="eastAsia"/>
        </w:rPr>
        <w:t>：</w:t>
      </w:r>
      <w:r w:rsidRPr="00753510">
        <w:rPr>
          <w:rFonts w:hint="eastAsia"/>
        </w:rPr>
        <w:t>植被种类</w:t>
      </w:r>
    </w:p>
    <w:p w:rsidR="00740CF0" w:rsidRDefault="00660368">
      <w:pPr>
        <w:ind w:firstLineChars="0" w:firstLine="0"/>
      </w:pPr>
      <w:r>
        <w:rPr>
          <w:rFonts w:hint="eastAsia"/>
          <w:b/>
          <w:bCs/>
        </w:rPr>
        <w:t>1.3.1</w:t>
      </w:r>
      <w:r>
        <w:rPr>
          <w:b/>
          <w:bCs/>
        </w:rPr>
        <w:t>春季开花植物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榆叶梅</w:t>
      </w:r>
      <w:r>
        <w:t>‌</w:t>
      </w:r>
      <w:r>
        <w:br/>
      </w:r>
      <w:r>
        <w:rPr>
          <w:rFonts w:hint="eastAsia"/>
        </w:rPr>
        <w:tab/>
      </w:r>
      <w:r>
        <w:t>蔷薇科植物，因叶似榆、花如梅而得名。春季粉红花朵密集开放，耐寒性强，常见于教学楼前或绿地中。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碧桃</w:t>
      </w:r>
      <w:r>
        <w:t>‌</w:t>
      </w:r>
      <w:r>
        <w:br/>
      </w:r>
      <w:r>
        <w:rPr>
          <w:rFonts w:hint="eastAsia"/>
        </w:rPr>
        <w:tab/>
      </w:r>
      <w:r>
        <w:t>花色艳丽，有</w:t>
      </w:r>
      <w:r>
        <w:t>“</w:t>
      </w:r>
      <w:r>
        <w:t>灼灼其华</w:t>
      </w:r>
      <w:r>
        <w:t>”</w:t>
      </w:r>
      <w:r>
        <w:t>之美，多为观赏品种，常种植于校园主干道两侧或景观区。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樱花</w:t>
      </w:r>
      <w:r>
        <w:t>‌</w:t>
      </w:r>
      <w:r>
        <w:br/>
      </w:r>
      <w:r>
        <w:rPr>
          <w:rFonts w:hint="eastAsia"/>
        </w:rPr>
        <w:tab/>
      </w:r>
      <w:r>
        <w:t>花期在</w:t>
      </w:r>
      <w:r>
        <w:t>3</w:t>
      </w:r>
      <w:r>
        <w:t>月下旬至</w:t>
      </w:r>
      <w:r>
        <w:t>4</w:t>
      </w:r>
      <w:r>
        <w:t>月下旬，白色或粉红色花朵成伞状开</w:t>
      </w:r>
      <w:r>
        <w:lastRenderedPageBreak/>
        <w:t>放，极具观赏价值，主要分布于三食堂北面等区域。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西府海棠与海棠</w:t>
      </w:r>
      <w:r>
        <w:t>‌</w:t>
      </w:r>
    </w:p>
    <w:p w:rsidR="00740CF0" w:rsidRDefault="00660368">
      <w:pPr>
        <w:ind w:firstLineChars="0" w:firstLine="420"/>
      </w:pPr>
      <w:r>
        <w:t>西府海棠：树干挺直，花开浓艳，后渐淡，花梗短，</w:t>
      </w:r>
      <w:proofErr w:type="gramStart"/>
      <w:r>
        <w:t>不</w:t>
      </w:r>
      <w:proofErr w:type="gramEnd"/>
      <w:r>
        <w:t>垂，集中分布于青年园。</w:t>
      </w:r>
    </w:p>
    <w:p w:rsidR="00740CF0" w:rsidRDefault="00660368">
      <w:pPr>
        <w:ind w:firstLineChars="0" w:firstLine="420"/>
      </w:pPr>
      <w:r>
        <w:t>海棠：花序较散，花梗长而下垂，多见于学三、学四东侧花坛。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丁香、紫藤、苦楝</w:t>
      </w:r>
      <w:r>
        <w:t>‌</w:t>
      </w:r>
    </w:p>
    <w:p w:rsidR="00740CF0" w:rsidRDefault="00660368">
      <w:pPr>
        <w:ind w:firstLineChars="0" w:firstLine="420"/>
      </w:pPr>
      <w:r>
        <w:t>丁香：淡紫色或白色花穗，香气浓郁，多见于林荫小道旁。</w:t>
      </w:r>
    </w:p>
    <w:p w:rsidR="00740CF0" w:rsidRDefault="00660368">
      <w:pPr>
        <w:ind w:firstLineChars="0" w:firstLine="420"/>
      </w:pPr>
      <w:r>
        <w:t>紫藤：藤本植物，花穗下垂近尺长，淡紫色蝶形花，极具诗意，</w:t>
      </w:r>
      <w:proofErr w:type="gramStart"/>
      <w:r>
        <w:t>常见于廊架或</w:t>
      </w:r>
      <w:proofErr w:type="gramEnd"/>
      <w:r>
        <w:t>庭院。</w:t>
      </w:r>
    </w:p>
    <w:p w:rsidR="00740CF0" w:rsidRDefault="00660368">
      <w:pPr>
        <w:ind w:firstLineChars="0" w:firstLine="420"/>
      </w:pPr>
      <w:r>
        <w:t>苦楝：高大乔木，淡紫色小花成串开放，分布于图书馆前及荟萃园。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玉兰</w:t>
      </w:r>
      <w:r>
        <w:t>‌</w:t>
      </w:r>
      <w:r>
        <w:br/>
      </w:r>
      <w:r>
        <w:rPr>
          <w:rFonts w:hint="eastAsia"/>
        </w:rPr>
        <w:tab/>
      </w:r>
      <w:r>
        <w:t>早春开花，花大洁白或微带碧色，先叶开放，树形挺拔，常作为行道树或景观树。</w:t>
      </w:r>
    </w:p>
    <w:p w:rsidR="00740CF0" w:rsidRDefault="00660368">
      <w:pPr>
        <w:ind w:firstLineChars="0" w:firstLine="0"/>
        <w:rPr>
          <w:b/>
          <w:bCs/>
        </w:rPr>
      </w:pPr>
      <w:r>
        <w:rPr>
          <w:rFonts w:hint="eastAsia"/>
          <w:b/>
          <w:bCs/>
        </w:rPr>
        <w:t>1.3.2</w:t>
      </w:r>
      <w:r>
        <w:rPr>
          <w:b/>
          <w:bCs/>
        </w:rPr>
        <w:t>其他季节植物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金银花</w:t>
      </w:r>
      <w:r>
        <w:t>‌</w:t>
      </w:r>
    </w:p>
    <w:p w:rsidR="00740CF0" w:rsidRDefault="00660368">
      <w:pPr>
        <w:ind w:firstLineChars="0" w:firstLine="420"/>
      </w:pPr>
      <w:r>
        <w:t>春夏之交开花，芳香宜人，具药用价值，多见于绿篱或攀援于围栏。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槐花</w:t>
      </w:r>
      <w:r>
        <w:t>‌</w:t>
      </w:r>
    </w:p>
    <w:p w:rsidR="00740CF0" w:rsidRDefault="00660368">
      <w:pPr>
        <w:ind w:firstLineChars="0" w:firstLine="420"/>
      </w:pPr>
      <w:r>
        <w:t>五月开放，洁白芳香，主要为刺槐（洋槐），种植于荟萃园一带。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紫薇</w:t>
      </w:r>
      <w:r>
        <w:t>‌</w:t>
      </w:r>
    </w:p>
    <w:p w:rsidR="00740CF0" w:rsidRDefault="00660368">
      <w:pPr>
        <w:ind w:firstLineChars="0" w:firstLine="420"/>
      </w:pPr>
      <w:r>
        <w:t>夏秋开花，花色红紫，花期长，树皮光滑，有</w:t>
      </w:r>
      <w:r>
        <w:t>“</w:t>
      </w:r>
      <w:r>
        <w:t>百日红</w:t>
      </w:r>
      <w:r>
        <w:t>”</w:t>
      </w:r>
      <w:r>
        <w:t>之</w:t>
      </w:r>
      <w:r>
        <w:lastRenderedPageBreak/>
        <w:t>称，分布于校园多处。</w:t>
      </w:r>
    </w:p>
    <w:p w:rsidR="00740CF0" w:rsidRDefault="00660368">
      <w:pPr>
        <w:ind w:firstLineChars="0" w:firstLine="420"/>
      </w:pPr>
      <w:r>
        <w:rPr>
          <w:b/>
          <w:bCs/>
        </w:rPr>
        <w:t>合欢、凌霄</w:t>
      </w:r>
      <w:r>
        <w:t>‌</w:t>
      </w:r>
    </w:p>
    <w:p w:rsidR="00740CF0" w:rsidRDefault="00660368">
      <w:pPr>
        <w:ind w:firstLineChars="0" w:firstLine="420"/>
      </w:pPr>
      <w:r>
        <w:t>这些植物在夏季陆续开放，色彩丰富，吸引师生驻足观赏。</w:t>
      </w:r>
    </w:p>
    <w:p w:rsidR="00740CF0" w:rsidRDefault="00660368">
      <w:pPr>
        <w:ind w:firstLineChars="0" w:firstLine="0"/>
        <w:rPr>
          <w:b/>
          <w:bCs/>
        </w:rPr>
      </w:pPr>
      <w:r>
        <w:rPr>
          <w:rFonts w:hint="eastAsia"/>
          <w:b/>
          <w:bCs/>
        </w:rPr>
        <w:t>1.3.3</w:t>
      </w:r>
      <w:r>
        <w:rPr>
          <w:b/>
          <w:bCs/>
        </w:rPr>
        <w:t>乔木与常绿植物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泡桐</w:t>
      </w:r>
      <w:r>
        <w:t>‌</w:t>
      </w:r>
    </w:p>
    <w:p w:rsidR="00740CF0" w:rsidRDefault="00660368">
      <w:pPr>
        <w:ind w:firstLineChars="0" w:firstLine="420"/>
      </w:pPr>
      <w:r>
        <w:t>高大速生，花大呈唇形，外紫内白，种植于运动场旁。</w:t>
      </w:r>
    </w:p>
    <w:p w:rsidR="00740CF0" w:rsidRDefault="00660368">
      <w:pPr>
        <w:ind w:firstLineChars="0" w:firstLine="420"/>
      </w:pPr>
      <w:r>
        <w:t>‌</w:t>
      </w:r>
      <w:r>
        <w:rPr>
          <w:b/>
          <w:bCs/>
        </w:rPr>
        <w:t>松类植物</w:t>
      </w:r>
      <w:r>
        <w:t>‌</w:t>
      </w:r>
    </w:p>
    <w:p w:rsidR="00740CF0" w:rsidRDefault="00660368">
      <w:pPr>
        <w:ind w:firstLineChars="0" w:firstLine="420"/>
      </w:pPr>
      <w:r>
        <w:t>如油松、樟子松等，虽非本地原生，但在校园绿化中也有应用，体现生态多样性。</w:t>
      </w:r>
    </w:p>
    <w:p w:rsidR="00740CF0" w:rsidRDefault="00660368">
      <w:pPr>
        <w:ind w:firstLineChars="0" w:firstLine="420"/>
        <w:rPr>
          <w:b/>
          <w:bCs/>
          <w:szCs w:val="32"/>
        </w:rPr>
      </w:pPr>
      <w:r>
        <w:rPr>
          <w:rFonts w:hint="eastAsia"/>
          <w:b/>
          <w:bCs/>
          <w:szCs w:val="32"/>
        </w:rPr>
        <w:t>综合评判：</w:t>
      </w:r>
    </w:p>
    <w:tbl>
      <w:tblPr>
        <w:tblW w:w="496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27"/>
        <w:gridCol w:w="2075"/>
        <w:gridCol w:w="3161"/>
        <w:gridCol w:w="1457"/>
      </w:tblGrid>
      <w:tr w:rsidR="00740CF0">
        <w:trPr>
          <w:trHeight w:val="90"/>
          <w:tblHeader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评级指标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评估值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标准区间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是否达标</w:t>
            </w:r>
          </w:p>
        </w:tc>
      </w:tr>
      <w:tr w:rsidR="00740CF0">
        <w:trPr>
          <w:trHeight w:val="90"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绿化率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推断为 30%–35%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一级≥35%；二级 30%–35%；三级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达到二级下限</w:t>
            </w:r>
          </w:p>
        </w:tc>
      </w:tr>
      <w:tr w:rsidR="00740CF0">
        <w:trPr>
          <w:trHeight w:val="90"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乔木占比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推断为 30%–40%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一级≥40%；二级 30%–40%；三级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达到二级下限</w:t>
            </w:r>
          </w:p>
        </w:tc>
      </w:tr>
      <w:tr w:rsidR="00740CF0">
        <w:trPr>
          <w:trHeight w:val="90"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单位面积碳</w:t>
            </w:r>
            <w:proofErr w:type="gramStart"/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汇能力</w:t>
            </w:r>
            <w:proofErr w:type="gramEnd"/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0.6052 吨 / 公顷 / 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一级≥1.2；二级 0.8–1.2；三级 &lt; 0.8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Chars="0" w:firstLine="0"/>
              <w:jc w:val="center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❌ 未达二级下限</w:t>
            </w:r>
          </w:p>
        </w:tc>
      </w:tr>
    </w:tbl>
    <w:p w:rsidR="00740CF0" w:rsidRDefault="00740CF0">
      <w:pPr>
        <w:pStyle w:val="1"/>
        <w:keepNext w:val="0"/>
        <w:keepLines w:val="0"/>
        <w:widowControl/>
        <w:spacing w:after="156" w:line="480" w:lineRule="atLeast"/>
        <w:ind w:firstLineChars="0" w:firstLine="0"/>
        <w:rPr>
          <w:rFonts w:ascii="华文仿宋" w:eastAsia="华文仿宋" w:hAnsi="华文仿宋" w:cs="华文仿宋"/>
          <w:b/>
          <w:bCs w:val="0"/>
          <w:color w:val="000000"/>
          <w:szCs w:val="32"/>
        </w:rPr>
      </w:pPr>
    </w:p>
    <w:p w:rsidR="00740CF0" w:rsidRDefault="00660368">
      <w:pPr>
        <w:pStyle w:val="1"/>
        <w:keepNext w:val="0"/>
        <w:keepLines w:val="0"/>
        <w:widowControl/>
        <w:spacing w:after="156" w:line="480" w:lineRule="atLeast"/>
        <w:ind w:firstLineChars="0" w:firstLine="0"/>
        <w:rPr>
          <w:rFonts w:ascii="华文仿宋" w:eastAsia="华文仿宋" w:hAnsi="华文仿宋" w:cs="华文仿宋"/>
          <w:b/>
          <w:bCs w:val="0"/>
          <w:color w:val="000000"/>
          <w:szCs w:val="32"/>
        </w:rPr>
      </w:pPr>
      <w:r>
        <w:rPr>
          <w:rFonts w:ascii="华文仿宋" w:eastAsia="华文仿宋" w:hAnsi="华文仿宋" w:cs="华文仿宋" w:hint="eastAsia"/>
          <w:b/>
          <w:bCs w:val="0"/>
          <w:color w:val="000000"/>
          <w:szCs w:val="32"/>
        </w:rPr>
        <w:t>2.徐州市第一中学</w:t>
      </w:r>
    </w:p>
    <w:p w:rsidR="00740CF0" w:rsidRDefault="00740CF0">
      <w:pPr>
        <w:ind w:firstLine="640"/>
        <w:jc w:val="left"/>
      </w:pPr>
    </w:p>
    <w:p w:rsidR="00740CF0" w:rsidRDefault="00660368">
      <w:pPr>
        <w:spacing w:line="240" w:lineRule="auto"/>
        <w:ind w:firstLineChars="0" w:firstLine="0"/>
      </w:pPr>
      <w:r>
        <w:lastRenderedPageBreak/>
        <w:t xml:space="preserve"> </w:t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1270</wp:posOffset>
            </wp:positionH>
            <wp:positionV relativeFrom="paragraph">
              <wp:posOffset>455295</wp:posOffset>
            </wp:positionV>
            <wp:extent cx="5273675" cy="2518410"/>
            <wp:effectExtent l="0" t="0" r="3175" b="0"/>
            <wp:wrapSquare wrapText="bothSides"/>
            <wp:docPr id="9" name="图片 9" descr="G:\Screenshot_20260312_212028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G:\Screenshot_20260312_212028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93" b="717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Chars="0"/>
        <w:jc w:val="center"/>
      </w:pPr>
    </w:p>
    <w:p w:rsidR="00740CF0" w:rsidRDefault="00740CF0">
      <w:pPr>
        <w:ind w:firstLineChars="0"/>
        <w:jc w:val="center"/>
      </w:pPr>
    </w:p>
    <w:p w:rsidR="00740CF0" w:rsidRDefault="00740CF0">
      <w:pPr>
        <w:ind w:firstLineChars="0"/>
        <w:jc w:val="center"/>
      </w:pPr>
    </w:p>
    <w:p w:rsidR="00740CF0" w:rsidRDefault="00740CF0">
      <w:pPr>
        <w:ind w:firstLineChars="0"/>
        <w:jc w:val="center"/>
      </w:pPr>
    </w:p>
    <w:p w:rsidR="00740CF0" w:rsidRDefault="00740CF0">
      <w:pPr>
        <w:ind w:firstLineChars="0"/>
        <w:jc w:val="center"/>
      </w:pPr>
    </w:p>
    <w:p w:rsidR="00740CF0" w:rsidRDefault="00740CF0">
      <w:pPr>
        <w:ind w:firstLineChars="0"/>
        <w:jc w:val="center"/>
      </w:pPr>
    </w:p>
    <w:p w:rsidR="00740CF0" w:rsidRDefault="00660368">
      <w:pPr>
        <w:spacing w:line="240" w:lineRule="auto"/>
        <w:ind w:firstLineChars="0" w:firstLine="0"/>
      </w:pPr>
      <w:r>
        <w:rPr>
          <w:noProof/>
        </w:rPr>
        <w:drawing>
          <wp:inline distT="0" distB="0" distL="0" distR="0">
            <wp:extent cx="5273675" cy="2899410"/>
            <wp:effectExtent l="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rcRect t="7870" b="81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994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lastRenderedPageBreak/>
        <w:drawing>
          <wp:inline distT="0" distB="0" distL="0" distR="0">
            <wp:extent cx="5291455" cy="2910205"/>
            <wp:effectExtent l="0" t="0" r="4445" b="4445"/>
            <wp:docPr id="13" name="图片 13" descr="G:\Screenshot_20260312_212044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G:\Screenshot_20260312_212044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41" b="7874"/>
                    <a:stretch>
                      <a:fillRect/>
                    </a:stretch>
                  </pic:blipFill>
                  <pic:spPr>
                    <a:xfrm>
                      <a:off x="0" y="0"/>
                      <a:ext cx="5304924" cy="291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5325745" cy="2926080"/>
            <wp:effectExtent l="0" t="0" r="8255" b="7620"/>
            <wp:docPr id="11" name="图片 11" descr="G:\Screenshot_20260312_212053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G:\Screenshot_20260312_212053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9" b="8167"/>
                    <a:stretch>
                      <a:fillRect/>
                    </a:stretch>
                  </pic:blipFill>
                  <pic:spPr>
                    <a:xfrm>
                      <a:off x="0" y="0"/>
                      <a:ext cx="5345755" cy="293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114300" distR="114300">
            <wp:extent cx="5203190" cy="2005330"/>
            <wp:effectExtent l="0" t="0" r="381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03190" cy="20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CF0" w:rsidRDefault="00660368">
      <w:pPr>
        <w:ind w:firstLineChars="0" w:firstLine="0"/>
        <w:jc w:val="center"/>
      </w:pPr>
      <w:r>
        <w:rPr>
          <w:rFonts w:hint="eastAsia"/>
        </w:rPr>
        <w:t>徐州一中紫金校区（</w:t>
      </w:r>
      <w:r>
        <w:rPr>
          <w:rFonts w:hint="eastAsia"/>
        </w:rPr>
        <w:t>2025</w:t>
      </w:r>
      <w:r>
        <w:rPr>
          <w:rFonts w:hint="eastAsia"/>
        </w:rPr>
        <w:t>年）</w:t>
      </w:r>
    </w:p>
    <w:p w:rsidR="00740CF0" w:rsidRDefault="00660368">
      <w:pPr>
        <w:ind w:firstLineChars="0"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-72390</wp:posOffset>
            </wp:positionH>
            <wp:positionV relativeFrom="paragraph">
              <wp:posOffset>414020</wp:posOffset>
            </wp:positionV>
            <wp:extent cx="5274310" cy="2831465"/>
            <wp:effectExtent l="0" t="0" r="2540" b="6985"/>
            <wp:wrapSquare wrapText="bothSides"/>
            <wp:docPr id="15" name="图片 15" descr="G:\Screenshot_20260312_212249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G:\Screenshot_20260312_212249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85" b="80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660368">
      <w:pPr>
        <w:ind w:firstLineChars="0" w:firstLine="0"/>
        <w:jc w:val="center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3339465</wp:posOffset>
            </wp:positionV>
            <wp:extent cx="5274310" cy="2810510"/>
            <wp:effectExtent l="0" t="0" r="2540" b="8890"/>
            <wp:wrapSquare wrapText="bothSides"/>
            <wp:docPr id="17" name="图片 17" descr="G:\Screenshot_20260312_212256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G:\Screenshot_20260312_212256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44" b="75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660368">
      <w:pPr>
        <w:ind w:firstLineChars="0" w:firstLine="0"/>
        <w:jc w:val="center"/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110490</wp:posOffset>
            </wp:positionV>
            <wp:extent cx="5273675" cy="2863215"/>
            <wp:effectExtent l="0" t="0" r="3175" b="0"/>
            <wp:wrapNone/>
            <wp:docPr id="18" name="图片 18" descr="G:\Screenshot_20260312_212300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G:\Screenshot_20260312_212300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39" b="665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660368">
      <w:pPr>
        <w:ind w:firstLineChars="0" w:firstLine="0"/>
        <w:jc w:val="center"/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354330</wp:posOffset>
            </wp:positionV>
            <wp:extent cx="5274310" cy="3453765"/>
            <wp:effectExtent l="0" t="0" r="2540" b="0"/>
            <wp:wrapNone/>
            <wp:docPr id="19" name="图片 19" descr="G:\Screenshot_20260312_212305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G:\Screenshot_20260312_212305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3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740CF0">
      <w:pPr>
        <w:ind w:firstLineChars="0" w:firstLine="0"/>
        <w:jc w:val="center"/>
      </w:pPr>
    </w:p>
    <w:p w:rsidR="00740CF0" w:rsidRDefault="00660368">
      <w:pPr>
        <w:ind w:firstLineChars="0"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231140</wp:posOffset>
            </wp:positionV>
            <wp:extent cx="4923790" cy="3567430"/>
            <wp:effectExtent l="0" t="0" r="0" b="0"/>
            <wp:wrapTopAndBottom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徐州一中夹河校区（</w:t>
      </w:r>
      <w:r>
        <w:rPr>
          <w:rFonts w:hint="eastAsia"/>
        </w:rPr>
        <w:t>2025</w:t>
      </w:r>
      <w:r>
        <w:rPr>
          <w:rFonts w:hint="eastAsia"/>
        </w:rPr>
        <w:t>年）</w:t>
      </w:r>
    </w:p>
    <w:p w:rsidR="00740CF0" w:rsidRDefault="00753510" w:rsidP="00753510">
      <w:pPr>
        <w:pStyle w:val="2"/>
        <w:spacing w:before="156"/>
        <w:ind w:firstLineChars="0" w:firstLine="0"/>
      </w:pPr>
      <w:r>
        <w:t>2</w:t>
      </w:r>
      <w:r>
        <w:rPr>
          <w:rFonts w:hint="eastAsia"/>
        </w:rPr>
        <w:t>.</w:t>
      </w:r>
      <w:r>
        <w:t>1</w:t>
      </w:r>
      <w:r w:rsidR="00660368">
        <w:rPr>
          <w:rFonts w:hint="eastAsia"/>
        </w:rPr>
        <w:t>校园位置</w:t>
      </w:r>
    </w:p>
    <w:p w:rsidR="00740CF0" w:rsidRDefault="00660368">
      <w:pPr>
        <w:widowControl/>
        <w:spacing w:line="480" w:lineRule="atLeast"/>
        <w:ind w:firstLine="641"/>
        <w:jc w:val="left"/>
        <w:rPr>
          <w:rFonts w:ascii="华文仿宋" w:eastAsia="华文仿宋" w:hAnsi="华文仿宋" w:cs="华文仿宋"/>
          <w:color w:val="000000"/>
          <w:szCs w:val="32"/>
        </w:rPr>
      </w:pPr>
      <w:r w:rsidRPr="00753510">
        <w:rPr>
          <w:rFonts w:ascii="华文仿宋" w:eastAsia="华文仿宋" w:hAnsi="华文仿宋" w:cs="华文仿宋" w:hint="eastAsia"/>
          <w:b/>
          <w:bCs/>
          <w:color w:val="000000"/>
          <w:szCs w:val="32"/>
        </w:rPr>
        <w:t>徐州市第一中学现有</w:t>
      </w:r>
      <w:r w:rsidRPr="00753510">
        <w:rPr>
          <w:rFonts w:hint="eastAsia"/>
        </w:rPr>
        <w:t>紫金校区</w:t>
      </w:r>
      <w:r w:rsidRPr="00753510">
        <w:rPr>
          <w:rFonts w:ascii="华文仿宋" w:eastAsia="华文仿宋" w:hAnsi="华文仿宋" w:cs="华文仿宋" w:hint="eastAsia"/>
          <w:b/>
          <w:bCs/>
          <w:color w:val="000000"/>
          <w:szCs w:val="32"/>
        </w:rPr>
        <w:t>与</w:t>
      </w:r>
      <w:proofErr w:type="gramStart"/>
      <w:r w:rsidRPr="00753510">
        <w:rPr>
          <w:rFonts w:hint="eastAsia"/>
        </w:rPr>
        <w:t>夹河校区</w:t>
      </w:r>
      <w:r w:rsidRPr="00753510">
        <w:rPr>
          <w:rFonts w:ascii="华文仿宋" w:eastAsia="华文仿宋" w:hAnsi="华文仿宋" w:cs="华文仿宋" w:hint="eastAsia"/>
          <w:b/>
          <w:bCs/>
          <w:color w:val="000000"/>
          <w:szCs w:val="32"/>
        </w:rPr>
        <w:t>两</w:t>
      </w:r>
      <w:proofErr w:type="gramEnd"/>
      <w:r w:rsidRPr="00753510">
        <w:rPr>
          <w:rFonts w:ascii="华文仿宋" w:eastAsia="华文仿宋" w:hAnsi="华文仿宋" w:cs="华文仿宋" w:hint="eastAsia"/>
          <w:b/>
          <w:bCs/>
          <w:color w:val="000000"/>
          <w:szCs w:val="32"/>
        </w:rPr>
        <w:t>大校区，</w:t>
      </w: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紫金校区位于徐州市云龙区紫金路 36 号，奥体中心西对面、汉源大道以西，地处新城区中心位置；夹河校区为学校百年文脉所在地，是徐州一中老牌核心校区，两校区总占地 24.6 公顷，绿化规划与校园布局深度融合。</w:t>
      </w:r>
    </w:p>
    <w:p w:rsidR="00740CF0" w:rsidRDefault="00740CF0">
      <w:pPr>
        <w:pStyle w:val="2"/>
        <w:keepNext w:val="0"/>
        <w:keepLines w:val="0"/>
        <w:widowControl/>
        <w:spacing w:before="156" w:line="480" w:lineRule="atLeast"/>
        <w:ind w:firstLine="641"/>
        <w:rPr>
          <w:rFonts w:ascii="华文仿宋" w:eastAsia="华文仿宋" w:hAnsi="华文仿宋" w:cs="华文仿宋"/>
          <w:color w:val="000000"/>
        </w:rPr>
      </w:pPr>
    </w:p>
    <w:p w:rsidR="00740CF0" w:rsidRPr="00753510" w:rsidRDefault="00660368" w:rsidP="00753510">
      <w:pPr>
        <w:pStyle w:val="2"/>
        <w:spacing w:before="156"/>
        <w:ind w:firstLineChars="0" w:firstLine="0"/>
      </w:pPr>
      <w:r w:rsidRPr="00753510">
        <w:rPr>
          <w:rFonts w:hint="eastAsia"/>
        </w:rPr>
        <w:t>2</w:t>
      </w:r>
      <w:r w:rsidR="00753510">
        <w:t>.2</w:t>
      </w:r>
      <w:r w:rsidRPr="00753510">
        <w:rPr>
          <w:rFonts w:hint="eastAsia"/>
        </w:rPr>
        <w:t>：植被分布情况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紫金校区作为新建校区，绿化规划规整有序，校园内有纵贯南北的林荫大道，教学楼、科学馆、体育馆等建筑四周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均有绿植环绕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，花坛、绿地在校园内均匀分布，无明</w:t>
      </w: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显植被退化区域；夹河校区依托百年校园底蕴，打造了特色古树景观区，校园内松、竹、梅成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簇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布局，百年木瓜树周边专门规划了绿化保护带，校园四周树木苍劲繁茂，建筑物与植被相映成趣，两处校区均实现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了绿植在教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学区、生活区、运动区的全覆盖布局。</w:t>
      </w:r>
    </w:p>
    <w:p w:rsidR="00740CF0" w:rsidRDefault="00740CF0">
      <w:pPr>
        <w:pStyle w:val="2"/>
        <w:keepNext w:val="0"/>
        <w:keepLines w:val="0"/>
        <w:widowControl/>
        <w:spacing w:before="156" w:line="480" w:lineRule="atLeast"/>
        <w:ind w:firstLine="641"/>
        <w:rPr>
          <w:rFonts w:ascii="华文仿宋" w:eastAsia="华文仿宋" w:hAnsi="华文仿宋" w:cs="华文仿宋"/>
          <w:color w:val="000000"/>
        </w:rPr>
      </w:pPr>
    </w:p>
    <w:p w:rsidR="00740CF0" w:rsidRPr="00753510" w:rsidRDefault="00753510" w:rsidP="00753510">
      <w:pPr>
        <w:pStyle w:val="2"/>
        <w:spacing w:before="156"/>
        <w:ind w:firstLineChars="0" w:firstLine="0"/>
      </w:pPr>
      <w:r>
        <w:t>2.</w:t>
      </w:r>
      <w:r w:rsidR="00660368" w:rsidRPr="00753510">
        <w:rPr>
          <w:rFonts w:hint="eastAsia"/>
        </w:rPr>
        <w:t>3</w:t>
      </w:r>
      <w:r w:rsidR="00660368" w:rsidRPr="00753510">
        <w:rPr>
          <w:rFonts w:hint="eastAsia"/>
        </w:rPr>
        <w:t>：植被种类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一、春季开花植物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连翘与迎春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二者均为校园早春主要开花植物，金黄色花朵点缀枝头，常栽于校区主干道两侧、花坛边缘，紫金校区迎春多沿围栏呈拱形下垂，连翘则分布于教学楼前绿地。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梅花、玉兰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为夹河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校区春季特色花卉，与百年木瓜树相映成景，玉兰花大洁白、先叶开放，树形挺拔，分布于两校区的景观区及林荫道旁，梅花则集中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栽植于夹河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校区古树保护带周边。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榆叶梅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榆叶梅耐寒性强，粉红花朵密集开放，种植于两校区教学楼前绿地。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樱花、西府海棠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樱花花期在 3 月下旬至 4 月下旬，白色花朵成伞状开放，分布于紫金校区食堂北侧及休闲区；西府海棠树干挺直、花开浓艳，集中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栽植于夹河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校区的庭院景观区。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二、其他季节植物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紫薇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为两校区通用的绿化品种，校园多处花坛、绿地均有分布。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石榴、木槿。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夏季陆续开放，色彩丰富，石榴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栽植于夹河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校区庭院，木槿、则攀援于紫金校区场馆墙体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及廊架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，成为校园夏季特色景观。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三、乔木与常绿植物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法桐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为紫金校区核心行道树，纵贯校园南北的林荫大道以法桐为主，树形高大、遮荫效果佳，是校园标志性绿化乔木。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泡桐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高大速生，花大呈唇形，外紫内白，主要种植于两校区的运动场旁，兼具绿化与遮荫功能。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松类、竹类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油松等松类植物与竹类搭配，集中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栽植于夹河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校区古树景观区，松竹常青，打造出清雅的校园绿化意境，也体现了生态多样性。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木瓜树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夹河校区的百年古树，为校园特色常绿乔木，树高 6 米长势茁壮，作为校园绿化地标被专门保护，周边配套打造了专属绿化景观带。</w:t>
      </w:r>
    </w:p>
    <w:p w:rsidR="00740CF0" w:rsidRDefault="00660368">
      <w:pPr>
        <w:pStyle w:val="2"/>
        <w:keepNext w:val="0"/>
        <w:keepLines w:val="0"/>
        <w:widowControl/>
        <w:spacing w:before="156" w:line="480" w:lineRule="atLeast"/>
        <w:ind w:firstLineChars="0" w:firstLine="420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综合评判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3"/>
        <w:gridCol w:w="2033"/>
        <w:gridCol w:w="2816"/>
        <w:gridCol w:w="1694"/>
      </w:tblGrid>
      <w:tr w:rsidR="00740CF0">
        <w:trPr>
          <w:tblHeader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评级指标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评估值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标准区间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是否达标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绿化率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推断为 35% 左右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一级≥35%；二级 30%–35%；三级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达到一级下限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乔木占比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推断为 40% 左右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一级≥40%；二级 30%–40%；三级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达到一级下限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spacing w:line="240" w:lineRule="auto"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单位面积碳</w:t>
            </w:r>
            <w:proofErr w:type="gramStart"/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汇能力</w:t>
            </w:r>
            <w:proofErr w:type="gramEnd"/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spacing w:line="240" w:lineRule="auto"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0.95 吨 / 公顷 / 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spacing w:line="240" w:lineRule="auto"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一级≥1.2；二级 0.8–1.2；三级 &lt; 0.8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spacing w:line="240" w:lineRule="auto"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达到二级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  <w:lang w:bidi="ar"/>
              </w:rPr>
              <w:t>下限</w:t>
            </w:r>
          </w:p>
        </w:tc>
      </w:tr>
    </w:tbl>
    <w:p w:rsidR="00740CF0" w:rsidRDefault="00740CF0">
      <w:pPr>
        <w:pStyle w:val="1"/>
        <w:keepNext w:val="0"/>
        <w:keepLines w:val="0"/>
        <w:widowControl/>
        <w:spacing w:after="156" w:line="240" w:lineRule="auto"/>
        <w:ind w:firstLineChars="0" w:firstLine="0"/>
        <w:rPr>
          <w:rFonts w:ascii="华文仿宋" w:eastAsia="华文仿宋" w:hAnsi="华文仿宋" w:cs="华文仿宋"/>
          <w:b/>
          <w:bCs w:val="0"/>
          <w:color w:val="000000"/>
          <w:sz w:val="36"/>
          <w:szCs w:val="36"/>
        </w:rPr>
      </w:pPr>
    </w:p>
    <w:p w:rsidR="00740CF0" w:rsidRDefault="00660368">
      <w:pPr>
        <w:pStyle w:val="1"/>
        <w:keepNext w:val="0"/>
        <w:keepLines w:val="0"/>
        <w:widowControl/>
        <w:spacing w:after="156" w:line="240" w:lineRule="auto"/>
        <w:ind w:leftChars="200" w:left="640" w:firstLineChars="0" w:firstLine="0"/>
        <w:rPr>
          <w:rFonts w:ascii="华文仿宋" w:eastAsia="华文仿宋" w:hAnsi="华文仿宋" w:cs="华文仿宋"/>
          <w:b/>
          <w:bCs w:val="0"/>
          <w:color w:val="000000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85725</wp:posOffset>
            </wp:positionH>
            <wp:positionV relativeFrom="paragraph">
              <wp:posOffset>443865</wp:posOffset>
            </wp:positionV>
            <wp:extent cx="5273675" cy="2769235"/>
            <wp:effectExtent l="0" t="0" r="3175" b="0"/>
            <wp:wrapNone/>
            <wp:docPr id="20" name="图片 20" descr="G:\Screenshot_20260312_220151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G:\Screenshot_20260312_220151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01" b="80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6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华文仿宋" w:eastAsia="华文仿宋" w:hAnsi="华文仿宋" w:cs="华文仿宋" w:hint="eastAsia"/>
          <w:b/>
          <w:bCs w:val="0"/>
          <w:color w:val="000000"/>
          <w:sz w:val="36"/>
          <w:szCs w:val="36"/>
        </w:rPr>
        <w:t>3.徐州中学</w:t>
      </w: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660368">
      <w:pPr>
        <w:ind w:firstLine="640"/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-85725</wp:posOffset>
            </wp:positionH>
            <wp:positionV relativeFrom="paragraph">
              <wp:posOffset>106680</wp:posOffset>
            </wp:positionV>
            <wp:extent cx="5273675" cy="2780030"/>
            <wp:effectExtent l="0" t="0" r="3175" b="1270"/>
            <wp:wrapNone/>
            <wp:docPr id="21" name="图片 21" descr="G:\Screenshot_20260312_220156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:\Screenshot_20260312_220156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95" b="83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8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660368">
      <w:pPr>
        <w:ind w:firstLine="640"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-57150</wp:posOffset>
            </wp:positionH>
            <wp:positionV relativeFrom="paragraph">
              <wp:posOffset>160020</wp:posOffset>
            </wp:positionV>
            <wp:extent cx="5273675" cy="2884170"/>
            <wp:effectExtent l="0" t="0" r="3175" b="0"/>
            <wp:wrapNone/>
            <wp:docPr id="22" name="图片 22" descr="G:\Screenshot_20260312_220201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G:\Screenshot_20260312_220201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98" t="9379" r="198" b="710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8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660368">
      <w:pPr>
        <w:ind w:firstLine="640"/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5273675" cy="2832100"/>
            <wp:effectExtent l="0" t="0" r="3175" b="6350"/>
            <wp:wrapNone/>
            <wp:docPr id="23" name="图片 23" descr="G:\Screenshot_20260312_220205_com.ovital.ovital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G:\Screenshot_20260312_220205_com.ovital.ovitalMa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8" b="770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740CF0">
      <w:pPr>
        <w:ind w:firstLine="640"/>
      </w:pPr>
    </w:p>
    <w:p w:rsidR="00740CF0" w:rsidRDefault="00660368">
      <w:pPr>
        <w:spacing w:line="240" w:lineRule="auto"/>
        <w:ind w:firstLineChars="0" w:firstLine="0"/>
      </w:pPr>
      <w:r>
        <w:rPr>
          <w:noProof/>
        </w:rPr>
        <w:drawing>
          <wp:inline distT="0" distB="0" distL="114300" distR="114300">
            <wp:extent cx="5273040" cy="5092065"/>
            <wp:effectExtent l="0" t="0" r="10160" b="1333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09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CF0" w:rsidRDefault="00660368">
      <w:pPr>
        <w:spacing w:line="240" w:lineRule="auto"/>
        <w:ind w:firstLineChars="0" w:firstLine="0"/>
        <w:jc w:val="center"/>
      </w:pPr>
      <w:r>
        <w:rPr>
          <w:rFonts w:hint="eastAsia"/>
        </w:rPr>
        <w:t>徐州中学（</w:t>
      </w:r>
      <w:r>
        <w:rPr>
          <w:rFonts w:hint="eastAsia"/>
        </w:rPr>
        <w:t>2025</w:t>
      </w:r>
      <w:r>
        <w:rPr>
          <w:rFonts w:hint="eastAsia"/>
        </w:rPr>
        <w:t>年）</w:t>
      </w:r>
    </w:p>
    <w:p w:rsidR="00740CF0" w:rsidRPr="00753510" w:rsidRDefault="00753510" w:rsidP="00753510">
      <w:pPr>
        <w:pStyle w:val="2"/>
        <w:spacing w:before="156"/>
        <w:ind w:firstLineChars="0" w:firstLine="0"/>
      </w:pPr>
      <w:r>
        <w:t>3</w:t>
      </w:r>
      <w:r>
        <w:rPr>
          <w:rFonts w:hint="eastAsia"/>
        </w:rPr>
        <w:t>.</w:t>
      </w:r>
      <w:r w:rsidR="00660368" w:rsidRPr="00753510">
        <w:rPr>
          <w:rFonts w:hint="eastAsia"/>
        </w:rPr>
        <w:t>1</w:t>
      </w:r>
      <w:r w:rsidR="00660368" w:rsidRPr="00753510">
        <w:rPr>
          <w:rFonts w:hint="eastAsia"/>
        </w:rPr>
        <w:t>：校园位置</w:t>
      </w:r>
    </w:p>
    <w:p w:rsidR="00740CF0" w:rsidRDefault="00660368">
      <w:pPr>
        <w:widowControl/>
        <w:spacing w:line="240" w:lineRule="auto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徐州中学位于江苏省徐州市鼓楼区汉城东路 1 号，为徐州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一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 xml:space="preserve">中原九里校址，校园整体依地势形成梯度布局，是徐州市教育局直属的智慧生态型高中，总占地 325 亩（约 </w:t>
      </w: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21.67 公顷），周边交通便利，生态绿化规划与校园功能分区深度融合。</w:t>
      </w:r>
    </w:p>
    <w:p w:rsidR="00740CF0" w:rsidRPr="00753510" w:rsidRDefault="00753510" w:rsidP="00753510">
      <w:pPr>
        <w:pStyle w:val="2"/>
        <w:spacing w:before="156"/>
        <w:ind w:firstLineChars="0" w:firstLine="0"/>
      </w:pPr>
      <w:r>
        <w:t>3.</w:t>
      </w:r>
      <w:r w:rsidR="00660368" w:rsidRPr="00753510">
        <w:rPr>
          <w:rFonts w:hint="eastAsia"/>
        </w:rPr>
        <w:t>2</w:t>
      </w:r>
      <w:r w:rsidR="00660368" w:rsidRPr="00753510">
        <w:rPr>
          <w:rFonts w:hint="eastAsia"/>
        </w:rPr>
        <w:t>：植被分布情况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校园按功能划分为东区运动区、中区教学区、北区生活区，植被依地势打造</w:t>
      </w: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山脚繁花 - 山腰茂林 - 山顶疏木</w:t>
      </w: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的梯度景观，各功能区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绿植全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覆盖且布局规整。行政楼周边打造特色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紫薇园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与荔枝隧道，图书馆中庭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规划绿植光影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景观，宿舍楼后设专属桂香小径，教学楼周边按景观美学布局特色绿植，运动场旁配植高大乔木，校园无明显植被退化区域，绿化总面积达 77754.7 平方米，生均绿地 31.2 平方米。</w:t>
      </w:r>
    </w:p>
    <w:p w:rsidR="00740CF0" w:rsidRPr="00753510" w:rsidRDefault="00660368" w:rsidP="00753510">
      <w:pPr>
        <w:pStyle w:val="2"/>
        <w:spacing w:before="156"/>
        <w:ind w:firstLineChars="0" w:firstLine="0"/>
      </w:pPr>
      <w:r w:rsidRPr="00753510">
        <w:rPr>
          <w:rFonts w:hint="eastAsia"/>
        </w:rPr>
        <w:t>3</w:t>
      </w:r>
      <w:r w:rsidR="00753510">
        <w:t>.3</w:t>
      </w:r>
      <w:r w:rsidRPr="00753510">
        <w:rPr>
          <w:rFonts w:hint="eastAsia"/>
        </w:rPr>
        <w:t>：植被种类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一、春季开花植物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黄花风铃木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三月绽放满枝金黄花朵，为校园山脚地带核心春季观花植物，是校园早春标志性景观。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玉兰、杜鹃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玉兰树型挺拔，花大洁白，先叶开放，分布于山腰教学区周边；杜鹃为中层灌木，与玉兰搭配成景，集中栽植于教学楼旁绿地。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山茶、含笑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春季陆续开放，花色丰富、香气淡雅，作为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中层绿植分布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于山腰茂林区，与常绿阔叶林相映成趣。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松、竹、梅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即 “岁寒三友”，集中栽植于教学楼周边，按景观美学布局，春季梅花绽放，松竹常青，兼具观赏与文化内涵。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二、其他季节植物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蓝花</w:t>
      </w:r>
      <w:proofErr w:type="gramStart"/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楹</w:t>
      </w:r>
      <w:proofErr w:type="gramEnd"/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、凤凰木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四月蓝花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楹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如云似霞，五月凤凰木如火如荼，均为山脚地带特色夏花植物，打造缤纷的夏季花海景观。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紫薇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行政楼前打造专属紫薇园，品种达 12 种，花期从夏至秋，有 “百日红” 之称，是校园夏秋核心观花植物。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金桂、银桂、丹桂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集中栽植于北区宿舍楼后的桂香小径，中秋时节香气弥漫，是校园秋季特色芳香类植物。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三角梅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作为低地覆盖绿植，攀援于校园围栏、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廊架及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场馆墙体，夏季盛开花色艳丽，分布于校园各区域。</w:t>
      </w:r>
    </w:p>
    <w:p w:rsidR="00740CF0" w:rsidRDefault="00660368">
      <w:pPr>
        <w:pStyle w:val="3"/>
        <w:keepNext w:val="0"/>
        <w:keepLines w:val="0"/>
        <w:widowControl/>
        <w:spacing w:before="0" w:after="0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三、乔木与常绿植物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樟树、菩提、无忧树、紫荆树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lastRenderedPageBreak/>
        <w:t>为山腰地带常绿阔叶林核心乔木，枝叶浓密如华盖，构成上层林冠，打造郁闭度高的茂林景观。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荔枝树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行政楼周边有 52 株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树龄超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 xml:space="preserve"> 50 年的荔枝树，形成特色 “荔枝隧道”，是校园标志性古树乔木，兼具景观价值与纪念意义。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黄山松、马尾松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栽植于校园顶层地带，点缀原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生植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被区，树形高大挺拔，风动林涛，是校园高地势核心常绿乔木。</w:t>
      </w:r>
    </w:p>
    <w:p w:rsidR="00740CF0" w:rsidRDefault="00660368">
      <w:pPr>
        <w:widowControl/>
        <w:spacing w:line="480" w:lineRule="atLeast"/>
        <w:ind w:firstLine="641"/>
        <w:jc w:val="left"/>
        <w:rPr>
          <w:rStyle w:val="ab"/>
          <w:rFonts w:ascii="华文仿宋" w:eastAsia="华文仿宋" w:hAnsi="华文仿宋" w:cs="华文仿宋"/>
          <w:color w:val="000000"/>
          <w:kern w:val="0"/>
          <w:szCs w:val="32"/>
          <w:lang w:bidi="ar"/>
        </w:rPr>
      </w:pPr>
      <w:r>
        <w:rPr>
          <w:rStyle w:val="ab"/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麦冬</w:t>
      </w:r>
    </w:p>
    <w:p w:rsidR="00740CF0" w:rsidRDefault="00660368">
      <w:pPr>
        <w:widowControl/>
        <w:spacing w:line="480" w:lineRule="atLeast"/>
        <w:ind w:firstLine="640"/>
        <w:jc w:val="left"/>
        <w:rPr>
          <w:rFonts w:ascii="华文仿宋" w:eastAsia="华文仿宋" w:hAnsi="华文仿宋" w:cs="华文仿宋"/>
          <w:color w:val="000000"/>
          <w:szCs w:val="32"/>
        </w:rPr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作为低地常绿草本植物，覆盖校园各</w:t>
      </w:r>
      <w:proofErr w:type="gramStart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区域林</w:t>
      </w:r>
      <w:proofErr w:type="gramEnd"/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下及空地，与乔木、灌木形成 “乔木 - 灌木 - 草丛” 三层绿化结构。</w:t>
      </w:r>
    </w:p>
    <w:p w:rsidR="00740CF0" w:rsidRDefault="00660368">
      <w:pPr>
        <w:pStyle w:val="2"/>
        <w:keepNext w:val="0"/>
        <w:keepLines w:val="0"/>
        <w:widowControl/>
        <w:spacing w:before="156" w:line="480" w:lineRule="atLeast"/>
        <w:ind w:firstLine="641"/>
        <w:rPr>
          <w:rFonts w:ascii="华文仿宋" w:eastAsia="华文仿宋" w:hAnsi="华文仿宋" w:cs="华文仿宋"/>
          <w:color w:val="000000"/>
        </w:rPr>
      </w:pPr>
      <w:r>
        <w:rPr>
          <w:rFonts w:ascii="华文仿宋" w:eastAsia="华文仿宋" w:hAnsi="华文仿宋" w:cs="华文仿宋" w:hint="eastAsia"/>
          <w:color w:val="000000"/>
        </w:rPr>
        <w:t>综合评判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3"/>
        <w:gridCol w:w="2033"/>
        <w:gridCol w:w="2816"/>
        <w:gridCol w:w="1694"/>
      </w:tblGrid>
      <w:tr w:rsidR="00740CF0">
        <w:trPr>
          <w:tblHeader/>
        </w:trPr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评级指标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评估值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标准区间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2"/>
              <w:jc w:val="left"/>
              <w:rPr>
                <w:b/>
                <w:bCs/>
              </w:rPr>
            </w:pPr>
            <w:r>
              <w:rPr>
                <w:rFonts w:ascii="宋体" w:eastAsia="宋体" w:hAnsi="宋体" w:cs="宋体"/>
                <w:b/>
                <w:bCs/>
                <w:kern w:val="0"/>
                <w:sz w:val="24"/>
                <w:szCs w:val="24"/>
                <w:lang w:bidi="ar"/>
              </w:rPr>
              <w:t>是否达标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绿化率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约 37.5%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一级≥35%；二级 30%–35%；三级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达到一级标准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乔木占比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约 45%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一级≥40%；二级 30%–40%；三级 &lt; 30%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达到一级标准</w:t>
            </w:r>
          </w:p>
        </w:tc>
      </w:tr>
      <w:tr w:rsidR="00740CF0"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lastRenderedPageBreak/>
              <w:t>单位面积碳</w:t>
            </w:r>
            <w:proofErr w:type="gramStart"/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汇能力</w:t>
            </w:r>
            <w:proofErr w:type="gramEnd"/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1.05 吨 / 公顷 / 年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一级≥1.2；二级 0.8–1.2；三级 &lt; 0.8</w:t>
            </w:r>
          </w:p>
        </w:tc>
        <w:tc>
          <w:tcPr>
            <w:tcW w:w="0" w:type="auto"/>
            <w:tcBorders>
              <w:top w:val="single" w:sz="8" w:space="0" w:color="CCCCCC"/>
              <w:left w:val="single" w:sz="8" w:space="0" w:color="CCCCCC"/>
              <w:bottom w:val="single" w:sz="8" w:space="0" w:color="CCCCCC"/>
              <w:right w:val="single" w:sz="8" w:space="0" w:color="CCCCCC"/>
            </w:tcBorders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:rsidR="00740CF0" w:rsidRDefault="00660368">
            <w:pPr>
              <w:widowControl/>
              <w:ind w:firstLine="480"/>
              <w:jc w:val="left"/>
            </w:pPr>
            <w:r>
              <w:rPr>
                <w:rFonts w:ascii="宋体" w:eastAsia="宋体" w:hAnsi="宋体" w:cs="宋体"/>
                <w:kern w:val="0"/>
                <w:sz w:val="24"/>
                <w:szCs w:val="24"/>
                <w:lang w:bidi="ar"/>
              </w:rPr>
              <w:t>✅ 达到二级标准</w:t>
            </w:r>
          </w:p>
        </w:tc>
      </w:tr>
    </w:tbl>
    <w:p w:rsidR="00740CF0" w:rsidRDefault="00740CF0">
      <w:pPr>
        <w:ind w:firstLine="640"/>
      </w:pPr>
    </w:p>
    <w:p w:rsidR="00AC16B2" w:rsidRDefault="00AC16B2" w:rsidP="00AC16B2">
      <w:pPr>
        <w:pStyle w:val="3"/>
        <w:ind w:firstLineChars="0" w:firstLine="0"/>
      </w:pPr>
      <w:r w:rsidRPr="00AC16B2">
        <w:rPr>
          <w:rFonts w:hint="eastAsia"/>
        </w:rPr>
        <w:t>（三）调查结果与综合评判</w:t>
      </w:r>
    </w:p>
    <w:p w:rsidR="00740CF0" w:rsidRDefault="00C0429E" w:rsidP="00C0429E">
      <w:pPr>
        <w:ind w:firstLineChars="0" w:firstLine="0"/>
      </w:pPr>
      <w:r>
        <w:rPr>
          <w:rFonts w:hint="eastAsia"/>
        </w:rPr>
        <w:t>1</w:t>
      </w:r>
      <w:r>
        <w:t>.</w:t>
      </w:r>
      <w:r w:rsidR="00660368">
        <w:rPr>
          <w:rFonts w:hint="eastAsia"/>
        </w:rPr>
        <w:t>校园现状</w:t>
      </w:r>
    </w:p>
    <w:p w:rsidR="00740CF0" w:rsidRDefault="00660368">
      <w:pPr>
        <w:ind w:firstLineChars="0" w:firstLine="0"/>
      </w:pPr>
      <w:r>
        <w:t>1</w:t>
      </w:r>
      <w:r w:rsidR="00C0429E">
        <w:t>.1</w:t>
      </w:r>
      <w:r>
        <w:rPr>
          <w:rFonts w:hint="eastAsia"/>
        </w:rPr>
        <w:t>：中国矿业大学附属中学</w:t>
      </w:r>
    </w:p>
    <w:p w:rsidR="00740CF0" w:rsidRDefault="00660368">
      <w:pPr>
        <w:ind w:firstLine="640"/>
      </w:pPr>
      <w:r>
        <w:rPr>
          <w:rFonts w:hint="eastAsia"/>
        </w:rPr>
        <w:t>校园东山坡存在着非常明显的植被退化问题，校园内植被种类相对较为单一。校园中植被覆盖较少，</w:t>
      </w:r>
      <w:r>
        <w:t>单位面积碳</w:t>
      </w:r>
      <w:proofErr w:type="gramStart"/>
      <w:r>
        <w:t>汇能力</w:t>
      </w:r>
      <w:proofErr w:type="gramEnd"/>
      <w:r>
        <w:rPr>
          <w:rFonts w:hint="eastAsia"/>
        </w:rPr>
        <w:t>不合格。</w:t>
      </w:r>
    </w:p>
    <w:p w:rsidR="00740CF0" w:rsidRDefault="00C0429E">
      <w:pPr>
        <w:ind w:firstLineChars="0" w:firstLine="0"/>
      </w:pPr>
      <w:r>
        <w:t>1.</w:t>
      </w:r>
      <w:r w:rsidR="00660368">
        <w:rPr>
          <w:rFonts w:hint="eastAsia"/>
        </w:rPr>
        <w:t>2</w:t>
      </w:r>
      <w:r w:rsidR="00660368">
        <w:rPr>
          <w:rFonts w:hint="eastAsia"/>
        </w:rPr>
        <w:t>：徐州市第一中学</w:t>
      </w:r>
    </w:p>
    <w:p w:rsidR="00C0429E" w:rsidRPr="00C0429E" w:rsidRDefault="00C0429E" w:rsidP="00C0429E">
      <w:pPr>
        <w:ind w:firstLine="640"/>
      </w:pPr>
      <w:r w:rsidRPr="00C0429E">
        <w:rPr>
          <w:rFonts w:hint="eastAsia"/>
        </w:rPr>
        <w:t>该校拥有紫金校区（云龙区）、</w:t>
      </w:r>
      <w:proofErr w:type="gramStart"/>
      <w:r w:rsidRPr="00C0429E">
        <w:rPr>
          <w:rFonts w:hint="eastAsia"/>
        </w:rPr>
        <w:t>夹河校区两</w:t>
      </w:r>
      <w:proofErr w:type="gramEnd"/>
      <w:r w:rsidRPr="00C0429E">
        <w:rPr>
          <w:rFonts w:hint="eastAsia"/>
        </w:rPr>
        <w:t>大校区，绿化规划与校园布局深度融合。紫金校区为新建校区，绿化布局规整，</w:t>
      </w:r>
      <w:proofErr w:type="gramStart"/>
      <w:r w:rsidRPr="00C0429E">
        <w:rPr>
          <w:rFonts w:hint="eastAsia"/>
        </w:rPr>
        <w:t>绿植实现</w:t>
      </w:r>
      <w:proofErr w:type="gramEnd"/>
      <w:r w:rsidRPr="00C0429E">
        <w:rPr>
          <w:rFonts w:hint="eastAsia"/>
        </w:rPr>
        <w:t>教学区、生活区、运动区全覆盖；夹河校区依托百年底蕴，打造古树景观区，松竹梅成</w:t>
      </w:r>
      <w:proofErr w:type="gramStart"/>
      <w:r w:rsidRPr="00C0429E">
        <w:rPr>
          <w:rFonts w:hint="eastAsia"/>
        </w:rPr>
        <w:t>簇</w:t>
      </w:r>
      <w:proofErr w:type="gramEnd"/>
      <w:r w:rsidRPr="00C0429E">
        <w:rPr>
          <w:rFonts w:hint="eastAsia"/>
        </w:rPr>
        <w:t>布局，百年木瓜</w:t>
      </w:r>
      <w:proofErr w:type="gramStart"/>
      <w:r w:rsidRPr="00C0429E">
        <w:rPr>
          <w:rFonts w:hint="eastAsia"/>
        </w:rPr>
        <w:t>树设专属保护</w:t>
      </w:r>
      <w:proofErr w:type="gramEnd"/>
      <w:r w:rsidRPr="00C0429E">
        <w:rPr>
          <w:rFonts w:hint="eastAsia"/>
        </w:rPr>
        <w:t>带，无明显植被退化问题。综合评判结果：绿化率</w:t>
      </w:r>
      <w:r w:rsidRPr="00C0429E">
        <w:rPr>
          <w:rFonts w:hint="eastAsia"/>
        </w:rPr>
        <w:t xml:space="preserve"> 35% </w:t>
      </w:r>
      <w:r w:rsidRPr="00C0429E">
        <w:rPr>
          <w:rFonts w:hint="eastAsia"/>
        </w:rPr>
        <w:t>左右（达一级下限），乔木占比</w:t>
      </w:r>
      <w:r w:rsidRPr="00C0429E">
        <w:rPr>
          <w:rFonts w:hint="eastAsia"/>
        </w:rPr>
        <w:t xml:space="preserve"> 40% </w:t>
      </w:r>
      <w:r w:rsidRPr="00C0429E">
        <w:rPr>
          <w:rFonts w:hint="eastAsia"/>
        </w:rPr>
        <w:t>左右（达一级下限），单位面积碳</w:t>
      </w:r>
      <w:proofErr w:type="gramStart"/>
      <w:r w:rsidRPr="00C0429E">
        <w:rPr>
          <w:rFonts w:hint="eastAsia"/>
        </w:rPr>
        <w:t>汇能力</w:t>
      </w:r>
      <w:proofErr w:type="gramEnd"/>
      <w:r w:rsidRPr="00C0429E">
        <w:rPr>
          <w:rFonts w:hint="eastAsia"/>
        </w:rPr>
        <w:t xml:space="preserve"> 0.95 </w:t>
      </w:r>
      <w:r w:rsidRPr="00C0429E">
        <w:rPr>
          <w:rFonts w:hint="eastAsia"/>
        </w:rPr>
        <w:t>吨</w:t>
      </w:r>
      <w:r w:rsidRPr="00C0429E">
        <w:rPr>
          <w:rFonts w:hint="eastAsia"/>
        </w:rPr>
        <w:t xml:space="preserve"> / </w:t>
      </w:r>
      <w:r w:rsidRPr="00C0429E">
        <w:rPr>
          <w:rFonts w:hint="eastAsia"/>
        </w:rPr>
        <w:t>公顷（达二级下限），整体绿化水平合格，接近优秀。</w:t>
      </w:r>
      <w:r>
        <w:t>单位面积碳</w:t>
      </w:r>
      <w:proofErr w:type="gramStart"/>
      <w:r>
        <w:t>汇能力</w:t>
      </w:r>
      <w:proofErr w:type="gramEnd"/>
      <w:r>
        <w:rPr>
          <w:rFonts w:hint="eastAsia"/>
        </w:rPr>
        <w:t>仅达到二级水平。</w:t>
      </w:r>
    </w:p>
    <w:p w:rsidR="00740CF0" w:rsidRPr="00C0429E" w:rsidRDefault="00740CF0">
      <w:pPr>
        <w:ind w:firstLine="640"/>
      </w:pPr>
    </w:p>
    <w:p w:rsidR="00740CF0" w:rsidRDefault="00C0429E">
      <w:pPr>
        <w:ind w:firstLineChars="0" w:firstLine="0"/>
      </w:pPr>
      <w:r>
        <w:lastRenderedPageBreak/>
        <w:t>1.</w:t>
      </w:r>
      <w:r w:rsidR="00660368">
        <w:rPr>
          <w:rFonts w:hint="eastAsia"/>
        </w:rPr>
        <w:t>3</w:t>
      </w:r>
      <w:r w:rsidR="00660368">
        <w:rPr>
          <w:rFonts w:hint="eastAsia"/>
        </w:rPr>
        <w:t>：徐州中学</w:t>
      </w:r>
    </w:p>
    <w:p w:rsidR="00740CF0" w:rsidRDefault="00C0429E">
      <w:pPr>
        <w:ind w:firstLine="640"/>
      </w:pPr>
      <w:r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该校</w:t>
      </w:r>
      <w:r w:rsidRPr="00C0429E"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植被层次丰富，无植被退化问题，生均绿地达 31.2 平方米。综合评判结果：绿化率约 37.5%（达一级标准），乔木占比约 45%（达一级标准），单位面积碳</w:t>
      </w:r>
      <w:proofErr w:type="gramStart"/>
      <w:r w:rsidRPr="00C0429E"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汇能力</w:t>
      </w:r>
      <w:proofErr w:type="gramEnd"/>
      <w:r w:rsidRPr="00C0429E"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 xml:space="preserve"> 1.05 吨 / 公顷（达二级标准），整体绿化水平为本次调查中最优。</w:t>
      </w:r>
      <w:r w:rsidR="00660368">
        <w:rPr>
          <w:rFonts w:ascii="华文仿宋" w:eastAsia="华文仿宋" w:hAnsi="华文仿宋" w:cs="华文仿宋" w:hint="eastAsia"/>
          <w:color w:val="000000"/>
          <w:kern w:val="0"/>
          <w:szCs w:val="32"/>
          <w:lang w:bidi="ar"/>
        </w:rPr>
        <w:t>无明显问题，不过</w:t>
      </w:r>
      <w:r w:rsidR="00660368">
        <w:t>单位面积碳</w:t>
      </w:r>
      <w:proofErr w:type="gramStart"/>
      <w:r w:rsidR="00660368">
        <w:t>汇能力</w:t>
      </w:r>
      <w:proofErr w:type="gramEnd"/>
      <w:r w:rsidR="00660368">
        <w:rPr>
          <w:rFonts w:hint="eastAsia"/>
        </w:rPr>
        <w:t>仅达到二级水平。</w:t>
      </w:r>
    </w:p>
    <w:p w:rsidR="00740CF0" w:rsidRDefault="00740CF0">
      <w:pPr>
        <w:ind w:firstLineChars="0" w:firstLine="0"/>
        <w:jc w:val="left"/>
      </w:pPr>
    </w:p>
    <w:p w:rsidR="00740CF0" w:rsidRDefault="00F6591A" w:rsidP="00F6591A">
      <w:pPr>
        <w:ind w:firstLineChars="0" w:firstLine="0"/>
        <w:jc w:val="left"/>
      </w:pPr>
      <w:r>
        <w:rPr>
          <w:rFonts w:hint="eastAsia"/>
        </w:rPr>
        <w:t>2</w:t>
      </w:r>
      <w:r>
        <w:t>.</w:t>
      </w:r>
      <w:r w:rsidR="00660368">
        <w:rPr>
          <w:rFonts w:hint="eastAsia"/>
        </w:rPr>
        <w:t>优化建议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校园绿化是生态校园、美丽校园建设的核心载体，不仅关乎校园风貌塑造，更直接影响师生身心健康与生态素养培育。为精准把握徐州市中学绿化发展水平，</w:t>
      </w:r>
      <w:proofErr w:type="gramStart"/>
      <w:r w:rsidRPr="00F6591A">
        <w:rPr>
          <w:rFonts w:hint="cs"/>
        </w:rPr>
        <w:t>助力绿美校园</w:t>
      </w:r>
      <w:proofErr w:type="gramEnd"/>
      <w:r w:rsidRPr="00F6591A">
        <w:rPr>
          <w:rFonts w:hint="cs"/>
        </w:rPr>
        <w:t>建设，本次调研选取徐州中学、徐州一中紫金校区、中国矿业大学附属中学</w:t>
      </w:r>
      <w:r w:rsidRPr="00F6591A">
        <w:rPr>
          <w:rFonts w:hint="cs"/>
        </w:rPr>
        <w:t>3</w:t>
      </w:r>
      <w:r w:rsidRPr="00F6591A">
        <w:rPr>
          <w:rFonts w:hint="cs"/>
        </w:rPr>
        <w:t>所代表性学校，从绿化规划、植被结构、生态效益等维</w:t>
      </w:r>
      <w:proofErr w:type="gramStart"/>
      <w:r w:rsidRPr="00F6591A">
        <w:rPr>
          <w:rFonts w:hint="cs"/>
        </w:rPr>
        <w:t>度开展</w:t>
      </w:r>
      <w:proofErr w:type="gramEnd"/>
      <w:r w:rsidRPr="00F6591A">
        <w:rPr>
          <w:rFonts w:hint="cs"/>
        </w:rPr>
        <w:t>深度调研，系统梳理现状特征与核心问题，并提出针对性优化路径。</w:t>
      </w:r>
    </w:p>
    <w:p w:rsidR="00F6591A" w:rsidRPr="005E1DF0" w:rsidRDefault="00F6591A" w:rsidP="005E1DF0">
      <w:pPr>
        <w:ind w:firstLineChars="0" w:firstLine="0"/>
        <w:rPr>
          <w:b/>
          <w:bCs/>
        </w:rPr>
      </w:pPr>
      <w:r w:rsidRPr="005E1DF0">
        <w:rPr>
          <w:rFonts w:hint="cs"/>
          <w:b/>
          <w:bCs/>
        </w:rPr>
        <w:t>一、徐州市中学绿化现状特征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（一）新建校绿化：高起点规划，生态与功能深度融合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徐州中学、徐州一中紫金校区等新建、改扩建学校，以生态优先为导向，构建了</w:t>
      </w:r>
      <w:r w:rsidRPr="00F6591A">
        <w:rPr>
          <w:rFonts w:hint="cs"/>
        </w:rPr>
        <w:t>“</w:t>
      </w:r>
      <w:r w:rsidRPr="00F6591A">
        <w:rPr>
          <w:rFonts w:hint="cs"/>
        </w:rPr>
        <w:t>功能适配、层次丰富、特色鲜明</w:t>
      </w:r>
      <w:r w:rsidRPr="00F6591A">
        <w:rPr>
          <w:rFonts w:hint="cs"/>
        </w:rPr>
        <w:t>”</w:t>
      </w:r>
      <w:r w:rsidRPr="00F6591A">
        <w:rPr>
          <w:rFonts w:hint="cs"/>
        </w:rPr>
        <w:t>的绿化体系。其绿化规划与教学区、运动区、生活区等功能板块深度耦合，通过乔木、灌木、地被植物的科学配置，形成了季相变化明显、垂直结构完整的植物群落。经测算，两校绿化率、乔木占比均达到省一级标</w:t>
      </w:r>
      <w:r w:rsidRPr="00F6591A">
        <w:rPr>
          <w:rFonts w:hint="cs"/>
        </w:rPr>
        <w:lastRenderedPageBreak/>
        <w:t>准，打造了</w:t>
      </w:r>
      <w:r w:rsidRPr="00F6591A">
        <w:rPr>
          <w:rFonts w:hint="cs"/>
        </w:rPr>
        <w:t>“</w:t>
      </w:r>
      <w:r w:rsidRPr="00F6591A">
        <w:rPr>
          <w:rFonts w:hint="cs"/>
        </w:rPr>
        <w:t>四季有景、步移景异</w:t>
      </w:r>
      <w:r w:rsidRPr="00F6591A">
        <w:rPr>
          <w:rFonts w:hint="cs"/>
        </w:rPr>
        <w:t>”</w:t>
      </w:r>
      <w:r w:rsidRPr="00F6591A">
        <w:rPr>
          <w:rFonts w:hint="cs"/>
        </w:rPr>
        <w:t>的特色景观，为师生营造了兼具生态涵养与人文气息的校园环境。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（二）老牌校绿化：历史积淀下的发展瓶颈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中国矿业大学附属中学等办学历史较长的学校，受早期规划局限与长期养护不足影响，绿化问题凸显。一是植被退化严重，东山坡等区域出现乔木枯梢、地被植物覆盖率下降等现象；二是空间利用低效，存在闲置空地与绿化布局碎片化问题；三是植物群落单一，以传统乡土树种为主，缺乏物种多样性与生态层次感；四是核心生态指标短板突出，</w:t>
      </w:r>
      <w:proofErr w:type="gramStart"/>
      <w:r w:rsidRPr="00F6591A">
        <w:rPr>
          <w:rFonts w:hint="cs"/>
        </w:rPr>
        <w:t>碳汇能力未</w:t>
      </w:r>
      <w:proofErr w:type="gramEnd"/>
      <w:r w:rsidRPr="00F6591A">
        <w:rPr>
          <w:rFonts w:hint="cs"/>
        </w:rPr>
        <w:t>达到一级标准，生态服务功能未能充分发挥。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（三）共性问题：</w:t>
      </w:r>
      <w:proofErr w:type="gramStart"/>
      <w:r w:rsidRPr="00F6591A">
        <w:rPr>
          <w:rFonts w:hint="cs"/>
          <w:b/>
          <w:bCs/>
        </w:rPr>
        <w:t>碳汇能力</w:t>
      </w:r>
      <w:proofErr w:type="gramEnd"/>
      <w:r w:rsidRPr="00F6591A">
        <w:rPr>
          <w:rFonts w:hint="cs"/>
          <w:b/>
          <w:bCs/>
        </w:rPr>
        <w:t>不足与地域特色缺失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本次调研的</w:t>
      </w:r>
      <w:r w:rsidRPr="00F6591A">
        <w:rPr>
          <w:rFonts w:hint="cs"/>
        </w:rPr>
        <w:t>3</w:t>
      </w:r>
      <w:r w:rsidRPr="00F6591A">
        <w:rPr>
          <w:rFonts w:hint="cs"/>
        </w:rPr>
        <w:t>所学校均存在单位面积碳</w:t>
      </w:r>
      <w:proofErr w:type="gramStart"/>
      <w:r w:rsidRPr="00F6591A">
        <w:rPr>
          <w:rFonts w:hint="cs"/>
        </w:rPr>
        <w:t>汇能力</w:t>
      </w:r>
      <w:proofErr w:type="gramEnd"/>
      <w:r w:rsidRPr="00F6591A">
        <w:rPr>
          <w:rFonts w:hint="cs"/>
        </w:rPr>
        <w:t>未达一级标准的问题，即使绿化水平最优的徐州中学，</w:t>
      </w:r>
      <w:proofErr w:type="gramStart"/>
      <w:r w:rsidRPr="00F6591A">
        <w:rPr>
          <w:rFonts w:hint="cs"/>
        </w:rPr>
        <w:t>碳汇能力</w:t>
      </w:r>
      <w:proofErr w:type="gramEnd"/>
      <w:r w:rsidRPr="00F6591A">
        <w:rPr>
          <w:rFonts w:hint="cs"/>
        </w:rPr>
        <w:t>也仅处于二级水平，成为制约全市中学绿化向</w:t>
      </w:r>
      <w:r w:rsidRPr="00F6591A">
        <w:rPr>
          <w:rFonts w:hint="cs"/>
        </w:rPr>
        <w:t>“</w:t>
      </w:r>
      <w:r w:rsidRPr="00F6591A">
        <w:rPr>
          <w:rFonts w:hint="cs"/>
        </w:rPr>
        <w:t>优秀级</w:t>
      </w:r>
      <w:r w:rsidRPr="00F6591A">
        <w:rPr>
          <w:rFonts w:hint="cs"/>
        </w:rPr>
        <w:t>”</w:t>
      </w:r>
      <w:r w:rsidRPr="00F6591A">
        <w:rPr>
          <w:rFonts w:hint="cs"/>
        </w:rPr>
        <w:t>跃升的核心瓶颈。同时，部分学校乡土植物应用比例偏低，未能充分挖掘</w:t>
      </w:r>
      <w:proofErr w:type="gramStart"/>
      <w:r w:rsidRPr="00F6591A">
        <w:rPr>
          <w:rFonts w:hint="cs"/>
        </w:rPr>
        <w:t>徐州本地</w:t>
      </w:r>
      <w:proofErr w:type="gramEnd"/>
      <w:r w:rsidRPr="00F6591A">
        <w:rPr>
          <w:rFonts w:hint="cs"/>
        </w:rPr>
        <w:t>银杏、石榴、金银花等特色植物资源，导致绿化地域辨识度不高，生态适应性有待提升。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二、徐州市中学绿化优化策略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结合《徐州市绿美校园建设三年行动计划》要求，针对调研发现的问题，</w:t>
      </w:r>
      <w:proofErr w:type="gramStart"/>
      <w:r w:rsidRPr="00F6591A">
        <w:rPr>
          <w:rFonts w:hint="cs"/>
        </w:rPr>
        <w:t>从靶向</w:t>
      </w:r>
      <w:proofErr w:type="gramEnd"/>
      <w:r w:rsidRPr="00F6591A">
        <w:rPr>
          <w:rFonts w:hint="cs"/>
        </w:rPr>
        <w:t>整改、生态提效、长效管护、系统规划四个维度提出优化建议，兼顾生态效益、景观价值与校园实际需求。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lastRenderedPageBreak/>
        <w:t>（一）靶向整改：破解老牌校绿化困境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针对中国矿业大学附属中学等绿化薄弱学校，实施</w:t>
      </w:r>
      <w:r w:rsidRPr="00F6591A">
        <w:rPr>
          <w:rFonts w:hint="cs"/>
        </w:rPr>
        <w:t>“</w:t>
      </w:r>
      <w:r w:rsidRPr="00F6591A">
        <w:rPr>
          <w:rFonts w:hint="cs"/>
        </w:rPr>
        <w:t>问题区域修复</w:t>
      </w:r>
      <w:r w:rsidRPr="00F6591A">
        <w:rPr>
          <w:rFonts w:hint="cs"/>
        </w:rPr>
        <w:t>+</w:t>
      </w:r>
      <w:r w:rsidRPr="00F6591A">
        <w:rPr>
          <w:rFonts w:hint="cs"/>
        </w:rPr>
        <w:t>闲置空间激活</w:t>
      </w:r>
      <w:r w:rsidRPr="00F6591A">
        <w:rPr>
          <w:rFonts w:hint="cs"/>
        </w:rPr>
        <w:t>”</w:t>
      </w:r>
      <w:r w:rsidRPr="00F6591A">
        <w:rPr>
          <w:rFonts w:hint="cs"/>
        </w:rPr>
        <w:t>专项行动：</w:t>
      </w:r>
    </w:p>
    <w:p w:rsidR="00F6591A" w:rsidRPr="00F6591A" w:rsidRDefault="00F6591A" w:rsidP="00F6591A">
      <w:pPr>
        <w:pStyle w:val="ae"/>
        <w:numPr>
          <w:ilvl w:val="0"/>
          <w:numId w:val="2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退化植被精准修复</w:t>
      </w:r>
      <w:r w:rsidRPr="00F6591A">
        <w:rPr>
          <w:rFonts w:hint="cs"/>
        </w:rPr>
        <w:t>‌</w:t>
      </w:r>
      <w:r w:rsidRPr="00F6591A">
        <w:rPr>
          <w:rFonts w:hint="cs"/>
        </w:rPr>
        <w:t>：对东山坡等退化区域开展土壤改良与植被重建，优先选用耐贫瘠、抗逆性强的乡土植物，如侧柏、刺槐、结香、麦冬等，构建</w:t>
      </w:r>
      <w:r w:rsidRPr="00F6591A">
        <w:rPr>
          <w:rFonts w:hint="cs"/>
        </w:rPr>
        <w:t>“</w:t>
      </w:r>
      <w:r w:rsidRPr="00F6591A">
        <w:rPr>
          <w:rFonts w:hint="cs"/>
        </w:rPr>
        <w:t>乔木</w:t>
      </w:r>
      <w:r w:rsidRPr="00F6591A">
        <w:rPr>
          <w:rFonts w:hint="cs"/>
        </w:rPr>
        <w:t>-</w:t>
      </w:r>
      <w:r w:rsidRPr="00F6591A">
        <w:rPr>
          <w:rFonts w:hint="cs"/>
        </w:rPr>
        <w:t>灌木</w:t>
      </w:r>
      <w:r w:rsidRPr="00F6591A">
        <w:rPr>
          <w:rFonts w:hint="cs"/>
        </w:rPr>
        <w:t>-</w:t>
      </w:r>
      <w:r w:rsidRPr="00F6591A">
        <w:rPr>
          <w:rFonts w:hint="cs"/>
        </w:rPr>
        <w:t>地被</w:t>
      </w:r>
      <w:r w:rsidRPr="00F6591A">
        <w:rPr>
          <w:rFonts w:hint="cs"/>
        </w:rPr>
        <w:t>”</w:t>
      </w:r>
      <w:r w:rsidRPr="00F6591A">
        <w:rPr>
          <w:rFonts w:hint="cs"/>
        </w:rPr>
        <w:t>复层群落，逐步恢复植被覆盖度与生态功能。</w:t>
      </w:r>
    </w:p>
    <w:p w:rsidR="00F6591A" w:rsidRPr="00F6591A" w:rsidRDefault="00F6591A" w:rsidP="00F6591A">
      <w:pPr>
        <w:pStyle w:val="ae"/>
        <w:numPr>
          <w:ilvl w:val="0"/>
          <w:numId w:val="2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闲置空间多元利用</w:t>
      </w:r>
      <w:r w:rsidRPr="00F6591A">
        <w:rPr>
          <w:rFonts w:hint="cs"/>
        </w:rPr>
        <w:t>‌</w:t>
      </w:r>
      <w:r w:rsidRPr="00F6591A">
        <w:rPr>
          <w:rFonts w:hint="cs"/>
        </w:rPr>
        <w:t>：梳理教学楼间隙、操场边角等闲置地块，打造口袋绿地、垂直绿化等小微生态空间；对校园周边隔离林带，通过增设景观步道、生态观景台等方式，构建校园与周边生态系统的连通廊道，实现绿化空间的全域融合。</w:t>
      </w:r>
    </w:p>
    <w:p w:rsidR="00F6591A" w:rsidRPr="005E1DF0" w:rsidRDefault="00F6591A" w:rsidP="005E1DF0">
      <w:pPr>
        <w:ind w:firstLineChars="0" w:firstLine="0"/>
        <w:rPr>
          <w:b/>
          <w:bCs/>
        </w:rPr>
      </w:pPr>
      <w:r w:rsidRPr="005E1DF0">
        <w:rPr>
          <w:rFonts w:hint="cs"/>
          <w:b/>
          <w:bCs/>
        </w:rPr>
        <w:t>（二）生态提效：筑牢</w:t>
      </w:r>
      <w:proofErr w:type="gramStart"/>
      <w:r w:rsidRPr="005E1DF0">
        <w:rPr>
          <w:rFonts w:hint="cs"/>
          <w:b/>
          <w:bCs/>
        </w:rPr>
        <w:t>碳汇能力</w:t>
      </w:r>
      <w:proofErr w:type="gramEnd"/>
      <w:r w:rsidRPr="005E1DF0">
        <w:rPr>
          <w:rFonts w:hint="cs"/>
          <w:b/>
          <w:bCs/>
        </w:rPr>
        <w:t>核心支撑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将提升</w:t>
      </w:r>
      <w:proofErr w:type="gramStart"/>
      <w:r w:rsidRPr="00F6591A">
        <w:rPr>
          <w:rFonts w:hint="cs"/>
        </w:rPr>
        <w:t>碳汇能力</w:t>
      </w:r>
      <w:proofErr w:type="gramEnd"/>
      <w:r w:rsidRPr="00F6591A">
        <w:rPr>
          <w:rFonts w:hint="cs"/>
        </w:rPr>
        <w:t>作为全市中学绿化升级的核心任务，从</w:t>
      </w:r>
      <w:r w:rsidRPr="00F6591A">
        <w:rPr>
          <w:rFonts w:hint="cs"/>
        </w:rPr>
        <w:t>“</w:t>
      </w:r>
      <w:r w:rsidRPr="00F6591A">
        <w:rPr>
          <w:rFonts w:hint="cs"/>
        </w:rPr>
        <w:t>增绿量、优结构、提质量</w:t>
      </w:r>
      <w:r w:rsidRPr="00F6591A">
        <w:rPr>
          <w:rFonts w:hint="cs"/>
        </w:rPr>
        <w:t>”</w:t>
      </w:r>
      <w:r w:rsidRPr="00F6591A">
        <w:rPr>
          <w:rFonts w:hint="cs"/>
        </w:rPr>
        <w:t>三个维度精准发力：</w:t>
      </w:r>
    </w:p>
    <w:p w:rsidR="00F6591A" w:rsidRPr="00F6591A" w:rsidRDefault="00F6591A" w:rsidP="00F6591A">
      <w:pPr>
        <w:pStyle w:val="ae"/>
        <w:numPr>
          <w:ilvl w:val="0"/>
          <w:numId w:val="3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高碳汇树种增量提质</w:t>
      </w:r>
      <w:r w:rsidRPr="00F6591A">
        <w:rPr>
          <w:rFonts w:hint="cs"/>
        </w:rPr>
        <w:t>‌</w:t>
      </w:r>
      <w:r w:rsidRPr="00F6591A">
        <w:rPr>
          <w:rFonts w:hint="cs"/>
        </w:rPr>
        <w:t>：在校园绿化中优先配置法桐、泡桐、樟树</w:t>
      </w:r>
      <w:proofErr w:type="gramStart"/>
      <w:r w:rsidRPr="00F6591A">
        <w:rPr>
          <w:rFonts w:hint="cs"/>
        </w:rPr>
        <w:t>等碳汇能力</w:t>
      </w:r>
      <w:proofErr w:type="gramEnd"/>
      <w:r w:rsidRPr="00F6591A">
        <w:rPr>
          <w:rFonts w:hint="cs"/>
        </w:rPr>
        <w:t>强的乔木，逐步替换低生态效益的灌木；在运动区、主干道等区域打造林荫系统，兼顾</w:t>
      </w:r>
      <w:proofErr w:type="gramStart"/>
      <w:r w:rsidRPr="00F6591A">
        <w:rPr>
          <w:rFonts w:hint="cs"/>
        </w:rPr>
        <w:t>碳汇功能</w:t>
      </w:r>
      <w:proofErr w:type="gramEnd"/>
      <w:r w:rsidRPr="00F6591A">
        <w:rPr>
          <w:rFonts w:hint="cs"/>
        </w:rPr>
        <w:t>与师生遮阳需求，实现</w:t>
      </w:r>
      <w:r w:rsidRPr="00F6591A">
        <w:rPr>
          <w:rFonts w:hint="cs"/>
        </w:rPr>
        <w:t>“</w:t>
      </w:r>
      <w:r w:rsidRPr="00F6591A">
        <w:rPr>
          <w:rFonts w:hint="cs"/>
        </w:rPr>
        <w:t>生态</w:t>
      </w:r>
      <w:r w:rsidRPr="00F6591A">
        <w:rPr>
          <w:rFonts w:hint="cs"/>
        </w:rPr>
        <w:t>+</w:t>
      </w:r>
      <w:r w:rsidRPr="00F6591A">
        <w:rPr>
          <w:rFonts w:hint="cs"/>
        </w:rPr>
        <w:t>实用</w:t>
      </w:r>
      <w:r w:rsidRPr="00F6591A">
        <w:rPr>
          <w:rFonts w:hint="cs"/>
        </w:rPr>
        <w:t>”</w:t>
      </w:r>
      <w:r w:rsidRPr="00F6591A">
        <w:rPr>
          <w:rFonts w:hint="cs"/>
        </w:rPr>
        <w:t>双重价值。</w:t>
      </w:r>
    </w:p>
    <w:p w:rsidR="00F6591A" w:rsidRPr="00F6591A" w:rsidRDefault="00F6591A" w:rsidP="00F6591A">
      <w:pPr>
        <w:pStyle w:val="ae"/>
        <w:numPr>
          <w:ilvl w:val="0"/>
          <w:numId w:val="3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复层群落构建</w:t>
      </w:r>
      <w:r w:rsidRPr="00F6591A">
        <w:rPr>
          <w:rFonts w:hint="cs"/>
        </w:rPr>
        <w:t>‌</w:t>
      </w:r>
      <w:r w:rsidRPr="00F6591A">
        <w:rPr>
          <w:rFonts w:hint="cs"/>
        </w:rPr>
        <w:t>：摒弃传统</w:t>
      </w:r>
      <w:r w:rsidRPr="00F6591A">
        <w:rPr>
          <w:rFonts w:hint="cs"/>
        </w:rPr>
        <w:t>“</w:t>
      </w:r>
      <w:r w:rsidRPr="00F6591A">
        <w:rPr>
          <w:rFonts w:hint="cs"/>
        </w:rPr>
        <w:t>乔木</w:t>
      </w:r>
      <w:r w:rsidRPr="00F6591A">
        <w:rPr>
          <w:rFonts w:hint="cs"/>
        </w:rPr>
        <w:t>+</w:t>
      </w:r>
      <w:r w:rsidRPr="00F6591A">
        <w:rPr>
          <w:rFonts w:hint="cs"/>
        </w:rPr>
        <w:t>草坪</w:t>
      </w:r>
      <w:r w:rsidRPr="00F6591A">
        <w:rPr>
          <w:rFonts w:hint="cs"/>
        </w:rPr>
        <w:t>”</w:t>
      </w:r>
      <w:r w:rsidRPr="00F6591A">
        <w:rPr>
          <w:rFonts w:hint="cs"/>
        </w:rPr>
        <w:t>单一模式，推广</w:t>
      </w:r>
      <w:r w:rsidRPr="00F6591A">
        <w:rPr>
          <w:rFonts w:hint="cs"/>
        </w:rPr>
        <w:t>“</w:t>
      </w:r>
      <w:r w:rsidRPr="00F6591A">
        <w:rPr>
          <w:rFonts w:hint="cs"/>
        </w:rPr>
        <w:t>乔木</w:t>
      </w:r>
      <w:r w:rsidRPr="00F6591A">
        <w:rPr>
          <w:rFonts w:hint="cs"/>
        </w:rPr>
        <w:t>-</w:t>
      </w:r>
      <w:r w:rsidRPr="00F6591A">
        <w:rPr>
          <w:rFonts w:hint="cs"/>
        </w:rPr>
        <w:t>灌木</w:t>
      </w:r>
      <w:r w:rsidRPr="00F6591A">
        <w:rPr>
          <w:rFonts w:hint="cs"/>
        </w:rPr>
        <w:t>-</w:t>
      </w:r>
      <w:r w:rsidRPr="00F6591A">
        <w:rPr>
          <w:rFonts w:hint="cs"/>
        </w:rPr>
        <w:t>地被</w:t>
      </w:r>
      <w:r w:rsidRPr="00F6591A">
        <w:rPr>
          <w:rFonts w:hint="cs"/>
        </w:rPr>
        <w:t>”</w:t>
      </w:r>
      <w:r w:rsidRPr="00F6591A">
        <w:rPr>
          <w:rFonts w:hint="cs"/>
        </w:rPr>
        <w:t>三层复合结构，如在乔木下配置麦冬、二月兰等耐阴地被，花坛边缘搭配连翘、紫薇等花灌木，最大化利用垂直空间，提升单位面积生态效益。</w:t>
      </w:r>
    </w:p>
    <w:p w:rsidR="00F6591A" w:rsidRPr="00F6591A" w:rsidRDefault="00F6591A" w:rsidP="00F6591A">
      <w:pPr>
        <w:pStyle w:val="ae"/>
        <w:numPr>
          <w:ilvl w:val="0"/>
          <w:numId w:val="3"/>
        </w:numPr>
        <w:ind w:firstLine="640"/>
      </w:pPr>
      <w:r w:rsidRPr="00F6591A">
        <w:rPr>
          <w:rFonts w:hint="cs"/>
        </w:rPr>
        <w:lastRenderedPageBreak/>
        <w:t>‌</w:t>
      </w:r>
      <w:r w:rsidRPr="00F6591A">
        <w:rPr>
          <w:rFonts w:hint="cs"/>
          <w:b/>
          <w:bCs/>
        </w:rPr>
        <w:t>地域特色彰显</w:t>
      </w:r>
      <w:r w:rsidRPr="00F6591A">
        <w:rPr>
          <w:rFonts w:hint="cs"/>
        </w:rPr>
        <w:t>‌</w:t>
      </w:r>
      <w:r w:rsidRPr="00F6591A">
        <w:rPr>
          <w:rFonts w:hint="cs"/>
        </w:rPr>
        <w:t>：结合校园地势与文化定位，打造梯度绿化、主题绿化景观，如</w:t>
      </w:r>
      <w:r w:rsidRPr="00F6591A">
        <w:rPr>
          <w:rFonts w:hint="cs"/>
        </w:rPr>
        <w:t>“</w:t>
      </w:r>
      <w:r w:rsidRPr="00F6591A">
        <w:rPr>
          <w:rFonts w:hint="cs"/>
        </w:rPr>
        <w:t>书香林</w:t>
      </w:r>
      <w:r w:rsidRPr="00F6591A">
        <w:rPr>
          <w:rFonts w:hint="cs"/>
        </w:rPr>
        <w:t>”“</w:t>
      </w:r>
      <w:r w:rsidRPr="00F6591A">
        <w:rPr>
          <w:rFonts w:hint="cs"/>
        </w:rPr>
        <w:t>四季花境</w:t>
      </w:r>
      <w:r w:rsidRPr="00F6591A">
        <w:rPr>
          <w:rFonts w:hint="cs"/>
        </w:rPr>
        <w:t>”</w:t>
      </w:r>
      <w:r w:rsidRPr="00F6591A">
        <w:rPr>
          <w:rFonts w:hint="cs"/>
        </w:rPr>
        <w:t>；将徐州乡土植物应用比例提升至</w:t>
      </w:r>
      <w:r w:rsidRPr="00F6591A">
        <w:rPr>
          <w:rFonts w:hint="cs"/>
        </w:rPr>
        <w:t>60%</w:t>
      </w:r>
      <w:r w:rsidRPr="00F6591A">
        <w:rPr>
          <w:rFonts w:hint="cs"/>
        </w:rPr>
        <w:t>以上，重点推广银杏、石榴、金银花等特色物种，增强绿化的地域辨识度与生态适应性。</w:t>
      </w:r>
    </w:p>
    <w:p w:rsidR="00F6591A" w:rsidRPr="005E1DF0" w:rsidRDefault="00F6591A" w:rsidP="005E1DF0">
      <w:pPr>
        <w:ind w:firstLineChars="0" w:firstLine="0"/>
        <w:rPr>
          <w:b/>
          <w:bCs/>
        </w:rPr>
      </w:pPr>
      <w:r w:rsidRPr="005E1DF0">
        <w:rPr>
          <w:rFonts w:hint="cs"/>
          <w:b/>
          <w:bCs/>
        </w:rPr>
        <w:t>（三）长效管护：构建绿化可持续发展机制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破解</w:t>
      </w:r>
      <w:r w:rsidRPr="00F6591A">
        <w:rPr>
          <w:rFonts w:hint="cs"/>
        </w:rPr>
        <w:t>“</w:t>
      </w:r>
      <w:r w:rsidRPr="00F6591A">
        <w:rPr>
          <w:rFonts w:hint="cs"/>
        </w:rPr>
        <w:t>重建设、轻管护</w:t>
      </w:r>
      <w:r w:rsidRPr="00F6591A">
        <w:rPr>
          <w:rFonts w:hint="cs"/>
        </w:rPr>
        <w:t>”</w:t>
      </w:r>
      <w:r w:rsidRPr="00F6591A">
        <w:rPr>
          <w:rFonts w:hint="cs"/>
        </w:rPr>
        <w:t>难题，建立科学化、精细化、常态化的绿化管护体系：</w:t>
      </w:r>
    </w:p>
    <w:p w:rsidR="00F6591A" w:rsidRPr="00F6591A" w:rsidRDefault="00F6591A" w:rsidP="00F6591A">
      <w:pPr>
        <w:pStyle w:val="ae"/>
        <w:numPr>
          <w:ilvl w:val="0"/>
          <w:numId w:val="4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智慧化</w:t>
      </w:r>
      <w:proofErr w:type="gramStart"/>
      <w:r w:rsidRPr="00F6591A">
        <w:rPr>
          <w:rFonts w:hint="cs"/>
          <w:b/>
          <w:bCs/>
        </w:rPr>
        <w:t>养护台</w:t>
      </w:r>
      <w:proofErr w:type="gramEnd"/>
      <w:r w:rsidRPr="00F6591A">
        <w:rPr>
          <w:rFonts w:hint="cs"/>
          <w:b/>
          <w:bCs/>
        </w:rPr>
        <w:t>账</w:t>
      </w:r>
      <w:r w:rsidRPr="00F6591A">
        <w:rPr>
          <w:rFonts w:hint="cs"/>
        </w:rPr>
        <w:t>‌</w:t>
      </w:r>
      <w:r w:rsidRPr="00F6591A">
        <w:rPr>
          <w:rFonts w:hint="cs"/>
        </w:rPr>
        <w:t>：对校园</w:t>
      </w:r>
      <w:proofErr w:type="gramStart"/>
      <w:r w:rsidRPr="00F6591A">
        <w:rPr>
          <w:rFonts w:hint="cs"/>
        </w:rPr>
        <w:t>绿植进行</w:t>
      </w:r>
      <w:proofErr w:type="gramEnd"/>
      <w:r w:rsidRPr="00F6591A">
        <w:rPr>
          <w:rFonts w:hint="cs"/>
        </w:rPr>
        <w:t>全生命周期管理，建立包含树种、种植时间、生长状况、养护记录的数字化台账；针对不同植物生长习性制定个性化养护方案，加强古树名木与特色树种的专项保护，确保植被健康生长。</w:t>
      </w:r>
    </w:p>
    <w:p w:rsidR="00F6591A" w:rsidRPr="00F6591A" w:rsidRDefault="00F6591A" w:rsidP="00F6591A">
      <w:pPr>
        <w:pStyle w:val="ae"/>
        <w:numPr>
          <w:ilvl w:val="0"/>
          <w:numId w:val="4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生态教育融合</w:t>
      </w:r>
      <w:r w:rsidRPr="00F6591A">
        <w:rPr>
          <w:rFonts w:hint="cs"/>
        </w:rPr>
        <w:t>‌</w:t>
      </w:r>
      <w:r w:rsidRPr="00F6591A">
        <w:rPr>
          <w:rFonts w:hint="cs"/>
        </w:rPr>
        <w:t>：将校园绿化纳入生物课程与综合实践活动，打造</w:t>
      </w:r>
      <w:r w:rsidRPr="00F6591A">
        <w:rPr>
          <w:rFonts w:hint="cs"/>
        </w:rPr>
        <w:t>“</w:t>
      </w:r>
      <w:r w:rsidRPr="00F6591A">
        <w:rPr>
          <w:rFonts w:hint="cs"/>
        </w:rPr>
        <w:t>校园生态科普馆</w:t>
      </w:r>
      <w:r w:rsidRPr="00F6591A">
        <w:rPr>
          <w:rFonts w:hint="cs"/>
        </w:rPr>
        <w:t>”“</w:t>
      </w:r>
      <w:r w:rsidRPr="00F6591A">
        <w:rPr>
          <w:rFonts w:hint="cs"/>
        </w:rPr>
        <w:t>植物认养园</w:t>
      </w:r>
      <w:r w:rsidRPr="00F6591A">
        <w:rPr>
          <w:rFonts w:hint="cs"/>
        </w:rPr>
        <w:t>”</w:t>
      </w:r>
      <w:r w:rsidRPr="00F6591A">
        <w:rPr>
          <w:rFonts w:hint="cs"/>
        </w:rPr>
        <w:t>等实践基地；组织学生参与植树、修剪、病虫害防治等养护工作，在实践中普及生态知识，培育师生的生态责任感与环保意识。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（四）系统规划：锚</w:t>
      </w:r>
      <w:proofErr w:type="gramStart"/>
      <w:r w:rsidRPr="00F6591A">
        <w:rPr>
          <w:rFonts w:hint="cs"/>
          <w:b/>
          <w:bCs/>
        </w:rPr>
        <w:t>定绿美</w:t>
      </w:r>
      <w:proofErr w:type="gramEnd"/>
      <w:r w:rsidRPr="00F6591A">
        <w:rPr>
          <w:rFonts w:hint="cs"/>
          <w:b/>
          <w:bCs/>
        </w:rPr>
        <w:t>校园建设目标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各学校应结合自身发展定位，制定</w:t>
      </w:r>
      <w:r w:rsidRPr="00F6591A">
        <w:rPr>
          <w:rFonts w:hint="cs"/>
        </w:rPr>
        <w:t>“</w:t>
      </w:r>
      <w:r w:rsidRPr="00F6591A">
        <w:rPr>
          <w:rFonts w:hint="cs"/>
        </w:rPr>
        <w:t>短期整改、中期提升、长期优化</w:t>
      </w:r>
      <w:r w:rsidRPr="00F6591A">
        <w:rPr>
          <w:rFonts w:hint="cs"/>
        </w:rPr>
        <w:t>”</w:t>
      </w:r>
      <w:r w:rsidRPr="00F6591A">
        <w:rPr>
          <w:rFonts w:hint="cs"/>
        </w:rPr>
        <w:t>的绿化规划：</w:t>
      </w:r>
    </w:p>
    <w:p w:rsidR="00F6591A" w:rsidRPr="00F6591A" w:rsidRDefault="00F6591A" w:rsidP="00F6591A">
      <w:pPr>
        <w:pStyle w:val="ae"/>
        <w:numPr>
          <w:ilvl w:val="0"/>
          <w:numId w:val="5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新建校高标准起步</w:t>
      </w:r>
      <w:r w:rsidRPr="00F6591A">
        <w:rPr>
          <w:rFonts w:hint="cs"/>
        </w:rPr>
        <w:t>‌</w:t>
      </w:r>
      <w:r w:rsidRPr="00F6591A">
        <w:rPr>
          <w:rFonts w:hint="cs"/>
        </w:rPr>
        <w:t>：新建学校在规划阶段预留不低于</w:t>
      </w:r>
      <w:r w:rsidRPr="00F6591A">
        <w:rPr>
          <w:rFonts w:hint="cs"/>
        </w:rPr>
        <w:t>35%</w:t>
      </w:r>
      <w:r w:rsidRPr="00F6591A">
        <w:rPr>
          <w:rFonts w:hint="cs"/>
        </w:rPr>
        <w:t>的绿化空间，确保绿化布局与教学、生活、运动区域无缝衔接，打造</w:t>
      </w:r>
      <w:r w:rsidRPr="00F6591A">
        <w:rPr>
          <w:rFonts w:hint="cs"/>
        </w:rPr>
        <w:t>“</w:t>
      </w:r>
      <w:r w:rsidRPr="00F6591A">
        <w:rPr>
          <w:rFonts w:hint="cs"/>
        </w:rPr>
        <w:t>校在园中、园在校中</w:t>
      </w:r>
      <w:r w:rsidRPr="00F6591A">
        <w:rPr>
          <w:rFonts w:hint="cs"/>
        </w:rPr>
        <w:t>”</w:t>
      </w:r>
      <w:r w:rsidRPr="00F6591A">
        <w:rPr>
          <w:rFonts w:hint="cs"/>
        </w:rPr>
        <w:t>的生态格</w:t>
      </w:r>
      <w:r w:rsidRPr="00F6591A">
        <w:rPr>
          <w:rFonts w:hint="cs"/>
        </w:rPr>
        <w:lastRenderedPageBreak/>
        <w:t>局。</w:t>
      </w:r>
    </w:p>
    <w:p w:rsidR="00F6591A" w:rsidRPr="00F6591A" w:rsidRDefault="00F6591A" w:rsidP="00F6591A">
      <w:pPr>
        <w:pStyle w:val="ae"/>
        <w:numPr>
          <w:ilvl w:val="0"/>
          <w:numId w:val="5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老牌校渐进式升级</w:t>
      </w:r>
      <w:r w:rsidRPr="00F6591A">
        <w:rPr>
          <w:rFonts w:hint="cs"/>
        </w:rPr>
        <w:t>‌</w:t>
      </w:r>
      <w:r w:rsidRPr="00F6591A">
        <w:rPr>
          <w:rFonts w:hint="cs"/>
        </w:rPr>
        <w:t>：</w:t>
      </w:r>
      <w:proofErr w:type="gramStart"/>
      <w:r w:rsidRPr="00F6591A">
        <w:rPr>
          <w:rFonts w:hint="cs"/>
        </w:rPr>
        <w:t>老牌学校</w:t>
      </w:r>
      <w:proofErr w:type="gramEnd"/>
      <w:r w:rsidRPr="00F6591A">
        <w:rPr>
          <w:rFonts w:hint="cs"/>
        </w:rPr>
        <w:t>制定年度绿化提升清单，明确乔木增量、</w:t>
      </w:r>
      <w:proofErr w:type="gramStart"/>
      <w:r w:rsidRPr="00F6591A">
        <w:rPr>
          <w:rFonts w:hint="cs"/>
        </w:rPr>
        <w:t>碳汇提升</w:t>
      </w:r>
      <w:proofErr w:type="gramEnd"/>
      <w:r w:rsidRPr="00F6591A">
        <w:rPr>
          <w:rFonts w:hint="cs"/>
        </w:rPr>
        <w:t>等量化指标，分批实施绿化改造，逐步解决布局不均、物种单一等问题。</w:t>
      </w:r>
    </w:p>
    <w:p w:rsidR="00F6591A" w:rsidRPr="00F6591A" w:rsidRDefault="00F6591A" w:rsidP="00F6591A">
      <w:pPr>
        <w:pStyle w:val="ae"/>
        <w:numPr>
          <w:ilvl w:val="0"/>
          <w:numId w:val="5"/>
        </w:numPr>
        <w:ind w:firstLine="640"/>
      </w:pPr>
      <w:r w:rsidRPr="00F6591A">
        <w:rPr>
          <w:rFonts w:hint="cs"/>
        </w:rPr>
        <w:t>‌</w:t>
      </w:r>
      <w:r w:rsidRPr="00F6591A">
        <w:rPr>
          <w:rFonts w:hint="cs"/>
          <w:b/>
          <w:bCs/>
        </w:rPr>
        <w:t>立体绿化拓展空间</w:t>
      </w:r>
      <w:r w:rsidRPr="00F6591A">
        <w:rPr>
          <w:rFonts w:hint="cs"/>
        </w:rPr>
        <w:t>‌</w:t>
      </w:r>
      <w:r w:rsidRPr="00F6591A">
        <w:rPr>
          <w:rFonts w:hint="cs"/>
        </w:rPr>
        <w:t>：鼓励学校利用教学楼墙面、廊架、阳台等空间，种植紫藤、凌霄、三角梅等藤本植物，拓展垂直绿化维度，进一步提升校园绿化覆盖率与生态承载力。</w:t>
      </w:r>
    </w:p>
    <w:p w:rsidR="00F6591A" w:rsidRPr="00F6591A" w:rsidRDefault="00F6591A" w:rsidP="00F6591A">
      <w:pPr>
        <w:pStyle w:val="ae"/>
        <w:ind w:left="567" w:firstLine="643"/>
        <w:rPr>
          <w:b/>
          <w:bCs/>
        </w:rPr>
      </w:pPr>
      <w:r w:rsidRPr="00F6591A">
        <w:rPr>
          <w:rFonts w:hint="cs"/>
          <w:b/>
          <w:bCs/>
        </w:rPr>
        <w:t>三、结语</w:t>
      </w:r>
    </w:p>
    <w:p w:rsidR="00F6591A" w:rsidRPr="00F6591A" w:rsidRDefault="00F6591A" w:rsidP="00F6591A">
      <w:pPr>
        <w:pStyle w:val="ae"/>
        <w:ind w:left="567" w:firstLine="640"/>
      </w:pPr>
      <w:r w:rsidRPr="00F6591A">
        <w:rPr>
          <w:rFonts w:hint="cs"/>
        </w:rPr>
        <w:t>校园绿化是承载生态功能、文化内涵与教育价值的复合载体。本次调研通过对</w:t>
      </w:r>
      <w:r w:rsidRPr="00F6591A">
        <w:rPr>
          <w:rFonts w:hint="cs"/>
        </w:rPr>
        <w:t>3</w:t>
      </w:r>
      <w:r w:rsidRPr="00F6591A">
        <w:rPr>
          <w:rFonts w:hint="cs"/>
        </w:rPr>
        <w:t>所中学的深度剖析，系统呈现了徐州市中学绿化的优势与短板。未来，徐州市中学绿化建设需以政策为引领，以生态效益为核心，以长效管护为保障，统筹推进</w:t>
      </w:r>
      <w:r w:rsidRPr="00F6591A">
        <w:rPr>
          <w:rFonts w:hint="cs"/>
        </w:rPr>
        <w:t>“</w:t>
      </w:r>
      <w:r w:rsidRPr="00F6591A">
        <w:rPr>
          <w:rFonts w:hint="cs"/>
        </w:rPr>
        <w:t>绿化、美化、教化</w:t>
      </w:r>
      <w:r w:rsidRPr="00F6591A">
        <w:rPr>
          <w:rFonts w:hint="cs"/>
        </w:rPr>
        <w:t>”</w:t>
      </w:r>
      <w:r w:rsidRPr="00F6591A">
        <w:rPr>
          <w:rFonts w:hint="cs"/>
        </w:rPr>
        <w:t>三重价值融合，将校园打造成为知识传授的殿堂、生态涵养的绿洲与生态文明教育的阵地。期待更多青少年参与</w:t>
      </w:r>
      <w:proofErr w:type="gramStart"/>
      <w:r w:rsidRPr="00F6591A">
        <w:rPr>
          <w:rFonts w:hint="cs"/>
        </w:rPr>
        <w:t>到绿美校园</w:t>
      </w:r>
      <w:proofErr w:type="gramEnd"/>
      <w:r w:rsidRPr="00F6591A">
        <w:rPr>
          <w:rFonts w:hint="cs"/>
        </w:rPr>
        <w:t>建设中，共同守护徐州的生态底色，为建设美丽中国贡献青春力量。</w:t>
      </w:r>
    </w:p>
    <w:p w:rsidR="00740CF0" w:rsidRPr="00F6591A" w:rsidRDefault="00740CF0">
      <w:pPr>
        <w:pStyle w:val="ae"/>
        <w:ind w:left="567" w:firstLine="640"/>
        <w:jc w:val="left"/>
      </w:pPr>
    </w:p>
    <w:sectPr w:rsidR="00740CF0" w:rsidRPr="00F6591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1F39" w:rsidRDefault="00B71F39">
      <w:pPr>
        <w:spacing w:line="240" w:lineRule="auto"/>
        <w:ind w:firstLine="640"/>
      </w:pPr>
      <w:r>
        <w:separator/>
      </w:r>
    </w:p>
  </w:endnote>
  <w:endnote w:type="continuationSeparator" w:id="0">
    <w:p w:rsidR="00B71F39" w:rsidRDefault="00B71F39"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华文仿宋">
    <w:altName w:val="STFangsong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1F39" w:rsidRDefault="00B71F39">
      <w:pPr>
        <w:spacing w:line="240" w:lineRule="auto"/>
        <w:ind w:firstLine="640"/>
      </w:pPr>
      <w:r>
        <w:separator/>
      </w:r>
    </w:p>
  </w:footnote>
  <w:footnote w:type="continuationSeparator" w:id="0">
    <w:p w:rsidR="00B71F39" w:rsidRDefault="00B71F39"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5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40CF0" w:rsidRDefault="00740CF0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9960C3"/>
    <w:multiLevelType w:val="multilevel"/>
    <w:tmpl w:val="C3121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B4F179E"/>
    <w:multiLevelType w:val="multilevel"/>
    <w:tmpl w:val="E8628E20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  <w:lang w:val="en-US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0D60ACA"/>
    <w:multiLevelType w:val="multilevel"/>
    <w:tmpl w:val="113A4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49D0104"/>
    <w:multiLevelType w:val="multilevel"/>
    <w:tmpl w:val="50400F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E925455"/>
    <w:multiLevelType w:val="multilevel"/>
    <w:tmpl w:val="EC540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01C1"/>
    <w:rsid w:val="FCFF5FC9"/>
    <w:rsid w:val="000538AD"/>
    <w:rsid w:val="000850AD"/>
    <w:rsid w:val="000E1E48"/>
    <w:rsid w:val="000E4A76"/>
    <w:rsid w:val="00185998"/>
    <w:rsid w:val="00185E27"/>
    <w:rsid w:val="001B6299"/>
    <w:rsid w:val="002125A7"/>
    <w:rsid w:val="00217516"/>
    <w:rsid w:val="002849BF"/>
    <w:rsid w:val="002E452C"/>
    <w:rsid w:val="003409F0"/>
    <w:rsid w:val="00350B82"/>
    <w:rsid w:val="003521CB"/>
    <w:rsid w:val="00353ECC"/>
    <w:rsid w:val="004264C4"/>
    <w:rsid w:val="00432CD1"/>
    <w:rsid w:val="004526B5"/>
    <w:rsid w:val="004A748E"/>
    <w:rsid w:val="004F1B08"/>
    <w:rsid w:val="00505747"/>
    <w:rsid w:val="00586F92"/>
    <w:rsid w:val="005E1DF0"/>
    <w:rsid w:val="00641BB1"/>
    <w:rsid w:val="00645356"/>
    <w:rsid w:val="00660368"/>
    <w:rsid w:val="006B5965"/>
    <w:rsid w:val="006C1D4D"/>
    <w:rsid w:val="0071209A"/>
    <w:rsid w:val="00740CF0"/>
    <w:rsid w:val="0074682C"/>
    <w:rsid w:val="00753510"/>
    <w:rsid w:val="00785046"/>
    <w:rsid w:val="007E2B5D"/>
    <w:rsid w:val="0080260D"/>
    <w:rsid w:val="00824401"/>
    <w:rsid w:val="00863D6D"/>
    <w:rsid w:val="00866AEB"/>
    <w:rsid w:val="008E760F"/>
    <w:rsid w:val="009025F2"/>
    <w:rsid w:val="00910452"/>
    <w:rsid w:val="00920CAE"/>
    <w:rsid w:val="00924505"/>
    <w:rsid w:val="00935955"/>
    <w:rsid w:val="00973D43"/>
    <w:rsid w:val="009946D0"/>
    <w:rsid w:val="009E7E01"/>
    <w:rsid w:val="00A74127"/>
    <w:rsid w:val="00AC16B2"/>
    <w:rsid w:val="00B2543E"/>
    <w:rsid w:val="00B36B87"/>
    <w:rsid w:val="00B37DD9"/>
    <w:rsid w:val="00B54C35"/>
    <w:rsid w:val="00B71F39"/>
    <w:rsid w:val="00C02094"/>
    <w:rsid w:val="00C0429E"/>
    <w:rsid w:val="00C30BE3"/>
    <w:rsid w:val="00CD42F2"/>
    <w:rsid w:val="00E03699"/>
    <w:rsid w:val="00E0477E"/>
    <w:rsid w:val="00E201C1"/>
    <w:rsid w:val="00E64E40"/>
    <w:rsid w:val="00E82940"/>
    <w:rsid w:val="00E94B38"/>
    <w:rsid w:val="00EC2ECB"/>
    <w:rsid w:val="00ED2BDB"/>
    <w:rsid w:val="00F31D13"/>
    <w:rsid w:val="00F34A24"/>
    <w:rsid w:val="00F6591A"/>
    <w:rsid w:val="00FE500F"/>
    <w:rsid w:val="075F07B8"/>
    <w:rsid w:val="3E776353"/>
    <w:rsid w:val="4FFBDDF6"/>
    <w:rsid w:val="59FB2785"/>
    <w:rsid w:val="6DFDFB7A"/>
    <w:rsid w:val="7C403D08"/>
    <w:rsid w:val="7FBE9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08D31360-BAE0-4A1D-A08D-65C13E68E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line="560" w:lineRule="exact"/>
      <w:ind w:firstLineChars="200" w:firstLine="200"/>
      <w:jc w:val="both"/>
    </w:pPr>
    <w:rPr>
      <w:rFonts w:eastAsia="仿宋" w:cstheme="minorBidi"/>
      <w:kern w:val="2"/>
      <w:sz w:val="32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afterLines="50" w:after="50"/>
      <w:outlineLvl w:val="0"/>
    </w:pPr>
    <w:rPr>
      <w:rFonts w:eastAsia="黑体"/>
      <w:bCs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Lines="50" w:before="50"/>
      <w:outlineLvl w:val="1"/>
    </w:pPr>
    <w:rPr>
      <w:rFonts w:eastAsia="楷体" w:cstheme="majorBidi"/>
      <w:b/>
      <w:bCs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tLeast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tLeast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a7">
    <w:name w:val="Subtitle"/>
    <w:basedOn w:val="a"/>
    <w:next w:val="a"/>
    <w:link w:val="a8"/>
    <w:uiPriority w:val="11"/>
    <w:qFormat/>
    <w:pPr>
      <w:spacing w:beforeLines="100" w:before="100" w:afterLines="100" w:after="100"/>
      <w:ind w:firstLineChars="0" w:firstLine="0"/>
      <w:jc w:val="center"/>
    </w:pPr>
    <w:rPr>
      <w:rFonts w:eastAsia="楷体"/>
      <w:b/>
      <w:bCs/>
      <w:kern w:val="28"/>
      <w:szCs w:val="32"/>
    </w:rPr>
  </w:style>
  <w:style w:type="paragraph" w:styleId="a9">
    <w:name w:val="Title"/>
    <w:basedOn w:val="a"/>
    <w:next w:val="a"/>
    <w:link w:val="aa"/>
    <w:uiPriority w:val="10"/>
    <w:qFormat/>
    <w:pPr>
      <w:spacing w:afterLines="100" w:after="100"/>
      <w:ind w:firstLineChars="0" w:firstLine="0"/>
      <w:jc w:val="center"/>
    </w:pPr>
    <w:rPr>
      <w:rFonts w:eastAsia="方正小标宋简体" w:cstheme="majorBidi"/>
      <w:b/>
      <w:bCs/>
      <w:sz w:val="44"/>
      <w:szCs w:val="32"/>
    </w:rPr>
  </w:style>
  <w:style w:type="character" w:styleId="ab">
    <w:name w:val="Strong"/>
    <w:basedOn w:val="a0"/>
    <w:uiPriority w:val="22"/>
    <w:qFormat/>
    <w:rPr>
      <w:b/>
      <w:bCs/>
    </w:rPr>
  </w:style>
  <w:style w:type="character" w:customStyle="1" w:styleId="10">
    <w:name w:val="标题 1 字符"/>
    <w:basedOn w:val="a0"/>
    <w:link w:val="1"/>
    <w:uiPriority w:val="9"/>
    <w:qFormat/>
    <w:rPr>
      <w:rFonts w:ascii="Times New Roman" w:eastAsia="黑体" w:hAnsi="Times New Roman"/>
      <w:bCs/>
      <w:kern w:val="44"/>
      <w:sz w:val="32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楷体" w:hAnsi="Times New Roman" w:cstheme="majorBidi"/>
      <w:b/>
      <w:bCs/>
      <w:sz w:val="32"/>
      <w:szCs w:val="32"/>
    </w:rPr>
  </w:style>
  <w:style w:type="character" w:customStyle="1" w:styleId="a8">
    <w:name w:val="副标题 字符"/>
    <w:basedOn w:val="a0"/>
    <w:link w:val="a7"/>
    <w:uiPriority w:val="11"/>
    <w:qFormat/>
    <w:rPr>
      <w:rFonts w:ascii="Times New Roman" w:eastAsia="楷体" w:hAnsi="Times New Roman"/>
      <w:b/>
      <w:bCs/>
      <w:kern w:val="28"/>
      <w:sz w:val="32"/>
      <w:szCs w:val="32"/>
    </w:rPr>
  </w:style>
  <w:style w:type="character" w:customStyle="1" w:styleId="aa">
    <w:name w:val="标题 字符"/>
    <w:basedOn w:val="a0"/>
    <w:link w:val="a9"/>
    <w:uiPriority w:val="10"/>
    <w:qFormat/>
    <w:rPr>
      <w:rFonts w:ascii="Times New Roman" w:eastAsia="方正小标宋简体" w:hAnsi="Times New Roman" w:cstheme="majorBidi"/>
      <w:b/>
      <w:bCs/>
      <w:sz w:val="44"/>
      <w:szCs w:val="32"/>
    </w:rPr>
  </w:style>
  <w:style w:type="paragraph" w:customStyle="1" w:styleId="ac">
    <w:name w:val="图片"/>
    <w:basedOn w:val="a"/>
    <w:link w:val="ad"/>
    <w:qFormat/>
    <w:pPr>
      <w:spacing w:line="240" w:lineRule="auto"/>
      <w:ind w:firstLineChars="0" w:firstLine="0"/>
      <w:jc w:val="center"/>
    </w:pPr>
  </w:style>
  <w:style w:type="character" w:customStyle="1" w:styleId="ad">
    <w:name w:val="图片 字符"/>
    <w:basedOn w:val="a0"/>
    <w:link w:val="ac"/>
    <w:qFormat/>
    <w:rPr>
      <w:rFonts w:ascii="Times New Roman" w:eastAsia="仿宋" w:hAnsi="Times New Roman"/>
      <w:sz w:val="32"/>
    </w:rPr>
  </w:style>
  <w:style w:type="character" w:customStyle="1" w:styleId="30">
    <w:name w:val="标题 3 字符"/>
    <w:basedOn w:val="a0"/>
    <w:link w:val="3"/>
    <w:uiPriority w:val="9"/>
    <w:qFormat/>
    <w:rPr>
      <w:rFonts w:ascii="Times New Roman" w:eastAsia="仿宋" w:hAnsi="Times New Roman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a6">
    <w:name w:val="页眉 字符"/>
    <w:basedOn w:val="a0"/>
    <w:link w:val="a5"/>
    <w:uiPriority w:val="99"/>
    <w:qFormat/>
    <w:rPr>
      <w:rFonts w:ascii="Times New Roman" w:eastAsia="仿宋" w:hAnsi="Times New Roman"/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rFonts w:ascii="Times New Roman" w:eastAsia="仿宋" w:hAnsi="Times New Roman"/>
      <w:sz w:val="18"/>
      <w:szCs w:val="18"/>
    </w:rPr>
  </w:style>
  <w:style w:type="paragraph" w:customStyle="1" w:styleId="marklang-paragraph">
    <w:name w:val="marklang-paragraph"/>
    <w:basedOn w:val="a"/>
    <w:qFormat/>
    <w:pPr>
      <w:widowControl/>
      <w:spacing w:before="100" w:beforeAutospacing="1" w:after="100" w:afterAutospacing="1" w:line="240" w:lineRule="auto"/>
      <w:ind w:firstLineChars="0" w:firstLine="0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e">
    <w:name w:val="List Paragraph"/>
    <w:basedOn w:val="a"/>
    <w:uiPriority w:val="99"/>
    <w:unhideWhenUsed/>
    <w:qFormat/>
    <w:pPr>
      <w:ind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452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tyleName="APA" Version="6" SelectedStyle="\APASixthEditionOfficeOnline.xsl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4B8F269-FE16-4EC8-B2D3-982F7D2CF8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27</Pages>
  <Words>1114</Words>
  <Characters>6353</Characters>
  <Application>Microsoft Office Word</Application>
  <DocSecurity>0</DocSecurity>
  <Lines>52</Lines>
  <Paragraphs>14</Paragraphs>
  <ScaleCrop>false</ScaleCrop>
  <Company>CUMTYJSY</Company>
  <LinksUpToDate>false</LinksUpToDate>
  <CharactersWithSpaces>7453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丁淮</dc:creator>
  <cp:lastModifiedBy>丁淮</cp:lastModifiedBy>
  <cp:revision>2</cp:revision>
  <dcterms:created xsi:type="dcterms:W3CDTF">2026-03-16T14:15:00Z</dcterms:created>
  <dcterms:modified xsi:type="dcterms:W3CDTF">2026-03-16T14:15:00Z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DEC324926853B7D5FC54B16991CB5F73_43</vt:lpwstr>
  </property>
  <property fmtid="{D5CDD505-2E9C-101B-9397-08002B2CF9AE}" pid="4" name="KSOTemplateDocerSaveRecord">
    <vt:lpwstr>eyJoZGlkIjoiZDFkNWVkMWQ4YmMyY2JjZGFhYzMwZTU0OTZjY2Y5NDgiLCJ1c2VySWQiOiIxMTI5NDU5MTkxIn0=</vt:lpwstr>
  </property>
</Properties>
</file>